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55" w:rsidRDefault="00386804">
      <w:pPr>
        <w:jc w:val="center"/>
        <w:rPr>
          <w:b/>
          <w:sz w:val="36"/>
          <w:szCs w:val="36"/>
        </w:rPr>
      </w:pPr>
      <w:r>
        <w:rPr>
          <w:b/>
          <w:noProof/>
          <w:sz w:val="36"/>
          <w:szCs w:val="36"/>
        </w:rPr>
        <w:drawing>
          <wp:anchor distT="0" distB="0" distL="133350" distR="120650" simplePos="0" relativeHeight="2" behindDoc="0" locked="0" layoutInCell="1" allowOverlap="1">
            <wp:simplePos x="0" y="0"/>
            <wp:positionH relativeFrom="column">
              <wp:posOffset>0</wp:posOffset>
            </wp:positionH>
            <wp:positionV relativeFrom="paragraph">
              <wp:posOffset>3810</wp:posOffset>
            </wp:positionV>
            <wp:extent cx="1079500" cy="1123950"/>
            <wp:effectExtent l="0" t="0" r="0" b="0"/>
            <wp:wrapTight wrapText="bothSides">
              <wp:wrapPolygon edited="0">
                <wp:start x="-549" y="0"/>
                <wp:lineTo x="-549" y="21060"/>
                <wp:lineTo x="21714" y="21060"/>
                <wp:lineTo x="21714" y="0"/>
                <wp:lineTo x="-549"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stretch>
                      <a:fillRect/>
                    </a:stretch>
                  </pic:blipFill>
                  <pic:spPr bwMode="auto">
                    <a:xfrm>
                      <a:off x="0" y="0"/>
                      <a:ext cx="1079500" cy="1123950"/>
                    </a:xfrm>
                    <a:prstGeom prst="rect">
                      <a:avLst/>
                    </a:prstGeom>
                  </pic:spPr>
                </pic:pic>
              </a:graphicData>
            </a:graphic>
          </wp:anchor>
        </w:drawing>
      </w:r>
      <w:r>
        <w:rPr>
          <w:b/>
          <w:noProof/>
          <w:sz w:val="36"/>
          <w:szCs w:val="36"/>
        </w:rPr>
        <w:drawing>
          <wp:anchor distT="0" distB="0" distL="133350" distR="117475" simplePos="0" relativeHeight="3" behindDoc="0" locked="0" layoutInCell="1" allowOverlap="1">
            <wp:simplePos x="0" y="0"/>
            <wp:positionH relativeFrom="column">
              <wp:posOffset>4954905</wp:posOffset>
            </wp:positionH>
            <wp:positionV relativeFrom="paragraph">
              <wp:posOffset>2540</wp:posOffset>
            </wp:positionV>
            <wp:extent cx="1177925" cy="1122680"/>
            <wp:effectExtent l="0" t="0" r="0" b="0"/>
            <wp:wrapTight wrapText="bothSides">
              <wp:wrapPolygon edited="0">
                <wp:start x="-510" y="0"/>
                <wp:lineTo x="-510" y="21088"/>
                <wp:lineTo x="21643" y="21088"/>
                <wp:lineTo x="21643" y="14173"/>
                <wp:lineTo x="20943" y="11627"/>
                <wp:lineTo x="21643" y="8716"/>
                <wp:lineTo x="21643" y="0"/>
                <wp:lineTo x="-510" y="0"/>
              </wp:wrapPolygon>
            </wp:wrapTight>
            <wp:docPr id="2" name="Imagen 2" descr="https://upload.wikimedia.org/wikipedia/commons/f/fd/Logo_FCAy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ttps://upload.wikimedia.org/wikipedia/commons/f/fd/Logo_FCAyF.png"/>
                    <pic:cNvPicPr>
                      <a:picLocks noChangeAspect="1" noChangeArrowheads="1"/>
                    </pic:cNvPicPr>
                  </pic:nvPicPr>
                  <pic:blipFill>
                    <a:blip r:embed="rId9" cstate="print"/>
                    <a:stretch>
                      <a:fillRect/>
                    </a:stretch>
                  </pic:blipFill>
                  <pic:spPr bwMode="auto">
                    <a:xfrm>
                      <a:off x="0" y="0"/>
                      <a:ext cx="1177925" cy="1122680"/>
                    </a:xfrm>
                    <a:prstGeom prst="rect">
                      <a:avLst/>
                    </a:prstGeom>
                  </pic:spPr>
                </pic:pic>
              </a:graphicData>
            </a:graphic>
          </wp:anchor>
        </w:drawing>
      </w:r>
    </w:p>
    <w:p w:rsidR="00533655" w:rsidRDefault="00533655">
      <w:pPr>
        <w:jc w:val="center"/>
        <w:rPr>
          <w:b/>
          <w:sz w:val="36"/>
          <w:szCs w:val="36"/>
        </w:rPr>
      </w:pPr>
    </w:p>
    <w:p w:rsidR="00533655" w:rsidRDefault="00533655">
      <w:pPr>
        <w:jc w:val="center"/>
        <w:rPr>
          <w:b/>
          <w:sz w:val="36"/>
          <w:szCs w:val="36"/>
        </w:rPr>
      </w:pPr>
    </w:p>
    <w:p w:rsidR="00533655" w:rsidRDefault="00533655">
      <w:pPr>
        <w:jc w:val="center"/>
        <w:rPr>
          <w:b/>
          <w:sz w:val="36"/>
          <w:szCs w:val="36"/>
        </w:rPr>
      </w:pPr>
    </w:p>
    <w:p w:rsidR="00533655" w:rsidRDefault="00386804">
      <w:pPr>
        <w:jc w:val="center"/>
        <w:rPr>
          <w:b/>
          <w:sz w:val="36"/>
          <w:szCs w:val="36"/>
        </w:rPr>
      </w:pPr>
      <w:r>
        <w:rPr>
          <w:b/>
          <w:sz w:val="36"/>
          <w:szCs w:val="36"/>
        </w:rPr>
        <w:t>UNIVERSIDAD NACIONAL DE LA PLATA</w:t>
      </w:r>
    </w:p>
    <w:p w:rsidR="00533655" w:rsidRDefault="00386804">
      <w:pPr>
        <w:jc w:val="center"/>
        <w:rPr>
          <w:b/>
          <w:sz w:val="36"/>
          <w:szCs w:val="36"/>
        </w:rPr>
      </w:pPr>
      <w:r>
        <w:rPr>
          <w:b/>
          <w:sz w:val="36"/>
          <w:szCs w:val="36"/>
        </w:rPr>
        <w:t>FACULTAD DE CIENCIAS AGRARIAS Y FORESTALES</w:t>
      </w:r>
    </w:p>
    <w:p w:rsidR="00533655" w:rsidRDefault="00386804">
      <w:pPr>
        <w:jc w:val="center"/>
        <w:rPr>
          <w:b/>
          <w:sz w:val="36"/>
          <w:szCs w:val="36"/>
        </w:rPr>
      </w:pPr>
      <w:r>
        <w:rPr>
          <w:b/>
          <w:sz w:val="36"/>
          <w:szCs w:val="36"/>
        </w:rPr>
        <w:t>CURSO MANEJO Y CONSERVACIÓN DE SUELOS</w:t>
      </w:r>
    </w:p>
    <w:p w:rsidR="00533655" w:rsidRDefault="00533655">
      <w:pPr>
        <w:jc w:val="center"/>
        <w:rPr>
          <w:b/>
          <w:sz w:val="36"/>
          <w:szCs w:val="36"/>
        </w:rPr>
      </w:pPr>
    </w:p>
    <w:p w:rsidR="00533655" w:rsidRDefault="00533655">
      <w:pPr>
        <w:jc w:val="center"/>
        <w:rPr>
          <w:b/>
          <w:sz w:val="36"/>
          <w:szCs w:val="36"/>
        </w:rPr>
      </w:pPr>
    </w:p>
    <w:p w:rsidR="00533655" w:rsidRDefault="00533655">
      <w:pPr>
        <w:jc w:val="center"/>
        <w:rPr>
          <w:b/>
          <w:sz w:val="36"/>
          <w:szCs w:val="36"/>
        </w:rPr>
      </w:pPr>
    </w:p>
    <w:p w:rsidR="00533655" w:rsidRDefault="00533655">
      <w:pPr>
        <w:jc w:val="center"/>
        <w:rPr>
          <w:b/>
          <w:sz w:val="36"/>
          <w:szCs w:val="36"/>
        </w:rPr>
      </w:pPr>
    </w:p>
    <w:p w:rsidR="00533655" w:rsidRDefault="00386804">
      <w:pPr>
        <w:jc w:val="center"/>
        <w:rPr>
          <w:b/>
          <w:sz w:val="36"/>
          <w:szCs w:val="36"/>
        </w:rPr>
      </w:pPr>
      <w:r>
        <w:rPr>
          <w:b/>
          <w:sz w:val="36"/>
          <w:szCs w:val="36"/>
        </w:rPr>
        <w:t>MATERIAL PRÁCTICO</w:t>
      </w:r>
    </w:p>
    <w:p w:rsidR="00533655" w:rsidRDefault="00386804">
      <w:pPr>
        <w:jc w:val="center"/>
        <w:rPr>
          <w:b/>
          <w:sz w:val="36"/>
          <w:szCs w:val="36"/>
        </w:rPr>
      </w:pPr>
      <w:r>
        <w:rPr>
          <w:b/>
          <w:sz w:val="36"/>
          <w:szCs w:val="36"/>
        </w:rPr>
        <w:t>INGENIERÍA FORESTAL</w:t>
      </w:r>
    </w:p>
    <w:p w:rsidR="00533655" w:rsidRDefault="00533655">
      <w:pPr>
        <w:jc w:val="center"/>
        <w:rPr>
          <w:b/>
          <w:sz w:val="36"/>
          <w:szCs w:val="36"/>
        </w:rPr>
      </w:pPr>
    </w:p>
    <w:p w:rsidR="00533655" w:rsidRDefault="00533655">
      <w:pPr>
        <w:jc w:val="center"/>
        <w:rPr>
          <w:b/>
          <w:sz w:val="36"/>
          <w:szCs w:val="36"/>
        </w:rPr>
      </w:pPr>
    </w:p>
    <w:p w:rsidR="00533655" w:rsidRDefault="00533655">
      <w:pPr>
        <w:jc w:val="center"/>
        <w:rPr>
          <w:b/>
          <w:sz w:val="36"/>
          <w:szCs w:val="36"/>
        </w:rPr>
      </w:pPr>
    </w:p>
    <w:p w:rsidR="00533655" w:rsidRDefault="00533655">
      <w:pPr>
        <w:jc w:val="center"/>
        <w:rPr>
          <w:b/>
          <w:sz w:val="36"/>
          <w:szCs w:val="36"/>
        </w:rPr>
      </w:pPr>
    </w:p>
    <w:p w:rsidR="00533655" w:rsidRDefault="00386804">
      <w:pPr>
        <w:jc w:val="center"/>
        <w:rPr>
          <w:b/>
          <w:i/>
          <w:sz w:val="36"/>
          <w:szCs w:val="36"/>
        </w:rPr>
      </w:pPr>
      <w:r>
        <w:rPr>
          <w:b/>
          <w:i/>
          <w:sz w:val="36"/>
          <w:szCs w:val="36"/>
        </w:rPr>
        <w:t>UNIDAD DIDÁCTICA D</w:t>
      </w:r>
    </w:p>
    <w:p w:rsidR="00533655" w:rsidRDefault="00386804">
      <w:pPr>
        <w:jc w:val="center"/>
        <w:rPr>
          <w:b/>
          <w:i/>
          <w:sz w:val="36"/>
          <w:szCs w:val="36"/>
        </w:rPr>
      </w:pPr>
      <w:r>
        <w:rPr>
          <w:b/>
          <w:i/>
          <w:sz w:val="36"/>
          <w:szCs w:val="36"/>
        </w:rPr>
        <w:t>D9: Fertilidad Química</w:t>
      </w:r>
    </w:p>
    <w:p w:rsidR="00533655" w:rsidRDefault="00533655">
      <w:pPr>
        <w:jc w:val="center"/>
        <w:rPr>
          <w:b/>
          <w:sz w:val="36"/>
          <w:szCs w:val="36"/>
        </w:rPr>
      </w:pPr>
    </w:p>
    <w:p w:rsidR="00533655" w:rsidRDefault="00533655">
      <w:pPr>
        <w:jc w:val="center"/>
        <w:rPr>
          <w:b/>
          <w:sz w:val="36"/>
          <w:szCs w:val="36"/>
        </w:rPr>
      </w:pPr>
    </w:p>
    <w:p w:rsidR="00533655" w:rsidRDefault="00533655">
      <w:pPr>
        <w:jc w:val="center"/>
        <w:rPr>
          <w:b/>
          <w:sz w:val="36"/>
          <w:szCs w:val="36"/>
        </w:rPr>
      </w:pPr>
    </w:p>
    <w:p w:rsidR="00533655" w:rsidRDefault="00533655">
      <w:pPr>
        <w:jc w:val="center"/>
        <w:rPr>
          <w:b/>
          <w:sz w:val="36"/>
          <w:szCs w:val="36"/>
        </w:rPr>
      </w:pPr>
    </w:p>
    <w:p w:rsidR="00533655" w:rsidRDefault="00386804">
      <w:pPr>
        <w:jc w:val="center"/>
        <w:sectPr w:rsidR="00533655">
          <w:headerReference w:type="default" r:id="rId10"/>
          <w:footerReference w:type="default" r:id="rId11"/>
          <w:pgSz w:w="11906" w:h="16838"/>
          <w:pgMar w:top="1134" w:right="1134" w:bottom="1134" w:left="1134" w:header="709" w:footer="709" w:gutter="0"/>
          <w:cols w:space="720"/>
          <w:formProt w:val="0"/>
          <w:docGrid w:linePitch="360"/>
        </w:sectPr>
      </w:pPr>
      <w:r>
        <w:rPr>
          <w:b/>
          <w:sz w:val="36"/>
          <w:szCs w:val="36"/>
        </w:rPr>
        <w:t>2019</w:t>
      </w:r>
    </w:p>
    <w:p w:rsidR="00533655" w:rsidRDefault="00386804">
      <w:pPr>
        <w:pStyle w:val="Heading1"/>
      </w:pPr>
      <w:bookmarkStart w:id="0" w:name="_Toc495574365"/>
      <w:bookmarkStart w:id="1" w:name="_Toc500148113"/>
      <w:bookmarkStart w:id="2" w:name="_Toc500148844"/>
      <w:bookmarkStart w:id="3" w:name="_Toc500167677"/>
      <w:bookmarkStart w:id="4" w:name="_Toc500410533"/>
      <w:r>
        <w:lastRenderedPageBreak/>
        <w:t>INDICE</w:t>
      </w:r>
      <w:bookmarkEnd w:id="0"/>
      <w:bookmarkEnd w:id="1"/>
      <w:bookmarkEnd w:id="2"/>
      <w:bookmarkEnd w:id="3"/>
      <w:bookmarkEnd w:id="4"/>
    </w:p>
    <w:p w:rsidR="00533655" w:rsidRDefault="00F579CB">
      <w:pPr>
        <w:pStyle w:val="TOC1"/>
        <w:rPr>
          <w:rFonts w:asciiTheme="minorHAnsi" w:eastAsiaTheme="minorEastAsia" w:hAnsiTheme="minorHAnsi" w:cstheme="minorBidi"/>
          <w:b w:val="0"/>
          <w:bCs w:val="0"/>
          <w:color w:val="auto"/>
          <w:szCs w:val="22"/>
        </w:rPr>
      </w:pPr>
      <w:r w:rsidRPr="00F579CB">
        <w:fldChar w:fldCharType="begin"/>
      </w:r>
      <w:r w:rsidR="00386804">
        <w:rPr>
          <w:rStyle w:val="Enlacedelndice"/>
          <w:webHidden/>
        </w:rPr>
        <w:instrText>TOC \z \o "1-3" \u \h</w:instrText>
      </w:r>
      <w:r w:rsidRPr="00F579CB">
        <w:rPr>
          <w:rStyle w:val="Enlacedelndice"/>
        </w:rPr>
        <w:fldChar w:fldCharType="separate"/>
      </w:r>
      <w:hyperlink w:anchor="_Toc500410533">
        <w:bookmarkStart w:id="5" w:name="_Toc500148845"/>
        <w:bookmarkEnd w:id="5"/>
        <w:r>
          <w:rPr>
            <w:webHidden/>
          </w:rPr>
          <w:fldChar w:fldCharType="begin"/>
        </w:r>
        <w:r w:rsidR="00386804">
          <w:rPr>
            <w:webHidden/>
          </w:rPr>
          <w:instrText>PAGEREF _Toc500410533 \h</w:instrText>
        </w:r>
        <w:r>
          <w:rPr>
            <w:webHidden/>
          </w:rPr>
        </w:r>
        <w:r>
          <w:rPr>
            <w:webHidden/>
          </w:rPr>
          <w:fldChar w:fldCharType="separate"/>
        </w:r>
        <w:r w:rsidR="00386804">
          <w:rPr>
            <w:rStyle w:val="Enlacedelndice"/>
            <w:webHidden/>
          </w:rPr>
          <w:t>INDICE</w:t>
        </w:r>
        <w:r w:rsidR="00386804">
          <w:rPr>
            <w:rStyle w:val="Enlacedelndice"/>
            <w:webHidden/>
          </w:rPr>
          <w:tab/>
          <w:t>- 1 -</w:t>
        </w:r>
        <w:r>
          <w:rPr>
            <w:webHidden/>
          </w:rPr>
          <w:fldChar w:fldCharType="end"/>
        </w:r>
      </w:hyperlink>
    </w:p>
    <w:p w:rsidR="00533655" w:rsidRDefault="00F579CB">
      <w:pPr>
        <w:pStyle w:val="TOC1"/>
        <w:rPr>
          <w:rFonts w:asciiTheme="minorHAnsi" w:eastAsiaTheme="minorEastAsia" w:hAnsiTheme="minorHAnsi" w:cstheme="minorBidi"/>
          <w:b w:val="0"/>
          <w:bCs w:val="0"/>
          <w:color w:val="auto"/>
          <w:szCs w:val="22"/>
        </w:rPr>
      </w:pPr>
      <w:hyperlink w:anchor="_Toc500410534">
        <w:r>
          <w:rPr>
            <w:webHidden/>
          </w:rPr>
          <w:fldChar w:fldCharType="begin"/>
        </w:r>
        <w:r w:rsidR="00386804">
          <w:rPr>
            <w:webHidden/>
          </w:rPr>
          <w:instrText>PAGEREF _Toc500410534 \h</w:instrText>
        </w:r>
        <w:r>
          <w:rPr>
            <w:webHidden/>
          </w:rPr>
        </w:r>
        <w:r>
          <w:rPr>
            <w:webHidden/>
          </w:rPr>
          <w:fldChar w:fldCharType="separate"/>
        </w:r>
        <w:r w:rsidR="00386804">
          <w:rPr>
            <w:rStyle w:val="Enlacedelndice"/>
            <w:webHidden/>
          </w:rPr>
          <w:t>PROBLEMA 1</w:t>
        </w:r>
        <w:r w:rsidR="00386804">
          <w:rPr>
            <w:rStyle w:val="Enlacedelndice"/>
            <w:webHidden/>
          </w:rPr>
          <w:tab/>
          <w:t>- 1 -</w:t>
        </w:r>
        <w:r>
          <w:rPr>
            <w:webHidden/>
          </w:rPr>
          <w:fldChar w:fldCharType="end"/>
        </w:r>
      </w:hyperlink>
    </w:p>
    <w:p w:rsidR="00533655" w:rsidRDefault="00F579CB">
      <w:pPr>
        <w:pStyle w:val="TOC2"/>
        <w:tabs>
          <w:tab w:val="right" w:leader="dot" w:pos="9628"/>
        </w:tabs>
        <w:rPr>
          <w:rFonts w:asciiTheme="minorHAnsi" w:eastAsiaTheme="minorEastAsia" w:hAnsiTheme="minorHAnsi" w:cstheme="minorBidi"/>
          <w:i w:val="0"/>
          <w:iCs w:val="0"/>
          <w:color w:val="auto"/>
          <w:szCs w:val="22"/>
        </w:rPr>
      </w:pPr>
      <w:hyperlink w:anchor="_Toc500410535">
        <w:r>
          <w:rPr>
            <w:webHidden/>
          </w:rPr>
          <w:fldChar w:fldCharType="begin"/>
        </w:r>
        <w:r w:rsidR="00386804">
          <w:rPr>
            <w:webHidden/>
          </w:rPr>
          <w:instrText>PAGEREF _Toc500410535 \h</w:instrText>
        </w:r>
        <w:r>
          <w:rPr>
            <w:webHidden/>
          </w:rPr>
        </w:r>
        <w:r>
          <w:rPr>
            <w:webHidden/>
          </w:rPr>
          <w:fldChar w:fldCharType="separate"/>
        </w:r>
        <w:r w:rsidR="00386804">
          <w:rPr>
            <w:rStyle w:val="Enlacedelndice"/>
            <w:webHidden/>
          </w:rPr>
          <w:t>PARTE A</w:t>
        </w:r>
        <w:r w:rsidR="00386804">
          <w:rPr>
            <w:rStyle w:val="Enlacedelndice"/>
            <w:webHidden/>
          </w:rPr>
          <w:tab/>
          <w:t>- 1 -</w:t>
        </w:r>
        <w:r>
          <w:rPr>
            <w:webHidden/>
          </w:rPr>
          <w:fldChar w:fldCharType="end"/>
        </w:r>
      </w:hyperlink>
    </w:p>
    <w:p w:rsidR="00533655" w:rsidRDefault="00386804">
      <w:pPr>
        <w:pStyle w:val="TOC3"/>
        <w:tabs>
          <w:tab w:val="right" w:leader="dot" w:pos="9628"/>
        </w:tabs>
      </w:pPr>
      <w:r>
        <w:t>EVALÚE</w:t>
      </w:r>
      <w:hyperlink w:anchor="_Toc500410536">
        <w:r w:rsidR="00F579CB">
          <w:rPr>
            <w:webHidden/>
          </w:rPr>
          <w:fldChar w:fldCharType="begin"/>
        </w:r>
        <w:r>
          <w:rPr>
            <w:webHidden/>
          </w:rPr>
          <w:instrText>PAGEREF _Toc500410536 \h</w:instrText>
        </w:r>
        <w:r w:rsidR="00F579CB">
          <w:rPr>
            <w:webHidden/>
          </w:rPr>
        </w:r>
        <w:r w:rsidR="00F579CB">
          <w:rPr>
            <w:webHidden/>
          </w:rPr>
          <w:fldChar w:fldCharType="separate"/>
        </w:r>
        <w:r>
          <w:rPr>
            <w:rStyle w:val="Enlacedelndice"/>
            <w:webHidden/>
          </w:rPr>
          <w:t xml:space="preserve"> Y FUNDAMENTE</w:t>
        </w:r>
        <w:r>
          <w:rPr>
            <w:rStyle w:val="Enlacedelndice"/>
            <w:webHidden/>
          </w:rPr>
          <w:tab/>
          <w:t>- 1 -</w:t>
        </w:r>
        <w:r w:rsidR="00F579CB">
          <w:rPr>
            <w:webHidden/>
          </w:rPr>
          <w:fldChar w:fldCharType="end"/>
        </w:r>
      </w:hyperlink>
    </w:p>
    <w:p w:rsidR="00533655" w:rsidRDefault="00F579CB">
      <w:pPr>
        <w:pStyle w:val="TOC3"/>
        <w:tabs>
          <w:tab w:val="right" w:leader="dot" w:pos="9628"/>
        </w:tabs>
        <w:rPr>
          <w:rFonts w:asciiTheme="minorHAnsi" w:eastAsiaTheme="minorEastAsia" w:hAnsiTheme="minorHAnsi" w:cstheme="minorBidi"/>
          <w:color w:val="auto"/>
          <w:szCs w:val="22"/>
        </w:rPr>
      </w:pPr>
      <w:hyperlink w:anchor="_Toc500410537">
        <w:r>
          <w:rPr>
            <w:webHidden/>
          </w:rPr>
          <w:fldChar w:fldCharType="begin"/>
        </w:r>
        <w:r w:rsidR="00386804">
          <w:rPr>
            <w:webHidden/>
          </w:rPr>
          <w:instrText>PAGEREF _Toc500410537 \h</w:instrText>
        </w:r>
        <w:r>
          <w:rPr>
            <w:webHidden/>
          </w:rPr>
        </w:r>
        <w:r>
          <w:rPr>
            <w:webHidden/>
          </w:rPr>
          <w:fldChar w:fldCharType="separate"/>
        </w:r>
        <w:r w:rsidR="00386804">
          <w:rPr>
            <w:rStyle w:val="Enlacedelndice"/>
            <w:webHidden/>
          </w:rPr>
          <w:t>NIVELES DE RESPUESTA A LA APLICACIÓN TEMPRANA DE FERTILIZANTES (UREA-SFT)</w:t>
        </w:r>
        <w:r w:rsidR="00386804">
          <w:rPr>
            <w:rStyle w:val="Enlacedelndice"/>
            <w:webHidden/>
          </w:rPr>
          <w:tab/>
          <w:t>- 4 -</w:t>
        </w:r>
        <w:r>
          <w:rPr>
            <w:webHidden/>
          </w:rPr>
          <w:fldChar w:fldCharType="end"/>
        </w:r>
      </w:hyperlink>
    </w:p>
    <w:p w:rsidR="00533655" w:rsidRDefault="00F579CB">
      <w:pPr>
        <w:pStyle w:val="TOC2"/>
        <w:tabs>
          <w:tab w:val="right" w:leader="dot" w:pos="9628"/>
        </w:tabs>
        <w:rPr>
          <w:rFonts w:asciiTheme="minorHAnsi" w:eastAsiaTheme="minorEastAsia" w:hAnsiTheme="minorHAnsi" w:cstheme="minorBidi"/>
          <w:i w:val="0"/>
          <w:iCs w:val="0"/>
          <w:color w:val="auto"/>
          <w:szCs w:val="22"/>
        </w:rPr>
      </w:pPr>
      <w:hyperlink w:anchor="_Toc500410538">
        <w:r>
          <w:rPr>
            <w:webHidden/>
          </w:rPr>
          <w:fldChar w:fldCharType="begin"/>
        </w:r>
        <w:r w:rsidR="00386804">
          <w:rPr>
            <w:webHidden/>
          </w:rPr>
          <w:instrText>PAGEREF _Toc500410538 \h</w:instrText>
        </w:r>
        <w:r>
          <w:rPr>
            <w:webHidden/>
          </w:rPr>
        </w:r>
        <w:r>
          <w:rPr>
            <w:webHidden/>
          </w:rPr>
          <w:fldChar w:fldCharType="separate"/>
        </w:r>
        <w:r w:rsidR="00386804">
          <w:rPr>
            <w:rStyle w:val="Enlacedelndice"/>
            <w:webHidden/>
          </w:rPr>
          <w:t>PARTE B</w:t>
        </w:r>
        <w:r w:rsidR="00386804">
          <w:rPr>
            <w:rStyle w:val="Enlacedelndice"/>
            <w:webHidden/>
          </w:rPr>
          <w:tab/>
          <w:t>- 6 -</w:t>
        </w:r>
        <w:r>
          <w:rPr>
            <w:webHidden/>
          </w:rPr>
          <w:fldChar w:fldCharType="end"/>
        </w:r>
      </w:hyperlink>
    </w:p>
    <w:p w:rsidR="00533655" w:rsidRDefault="00F579CB">
      <w:pPr>
        <w:pStyle w:val="TOC3"/>
        <w:tabs>
          <w:tab w:val="right" w:leader="dot" w:pos="9628"/>
        </w:tabs>
        <w:rPr>
          <w:rFonts w:asciiTheme="minorHAnsi" w:eastAsiaTheme="minorEastAsia" w:hAnsiTheme="minorHAnsi" w:cstheme="minorBidi"/>
          <w:color w:val="auto"/>
          <w:szCs w:val="22"/>
        </w:rPr>
      </w:pPr>
      <w:hyperlink w:anchor="_Toc500410539">
        <w:r>
          <w:rPr>
            <w:webHidden/>
          </w:rPr>
          <w:fldChar w:fldCharType="begin"/>
        </w:r>
        <w:r w:rsidR="00386804">
          <w:rPr>
            <w:webHidden/>
          </w:rPr>
          <w:instrText>PAGEREF _Toc500410539 \h</w:instrText>
        </w:r>
        <w:r>
          <w:rPr>
            <w:webHidden/>
          </w:rPr>
        </w:r>
        <w:r>
          <w:rPr>
            <w:webHidden/>
          </w:rPr>
          <w:fldChar w:fldCharType="separate"/>
        </w:r>
        <w:r w:rsidR="00386804">
          <w:rPr>
            <w:rStyle w:val="Enlacedelndice"/>
            <w:webHidden/>
          </w:rPr>
          <w:t>RESPUESTA A LA APLICACIÓN TEMPRANA DE FERTILIZANTE FOSFORADOS EN TRES TIPOS DE SUELOS</w:t>
        </w:r>
        <w:r w:rsidR="00386804">
          <w:rPr>
            <w:rStyle w:val="Enlacedelndice"/>
            <w:webHidden/>
          </w:rPr>
          <w:tab/>
          <w:t>- 6 -</w:t>
        </w:r>
        <w:r>
          <w:rPr>
            <w:webHidden/>
          </w:rPr>
          <w:fldChar w:fldCharType="end"/>
        </w:r>
      </w:hyperlink>
    </w:p>
    <w:p w:rsidR="00533655" w:rsidRDefault="00386804">
      <w:pPr>
        <w:pStyle w:val="TOC3"/>
        <w:tabs>
          <w:tab w:val="right" w:leader="dot" w:pos="9628"/>
        </w:tabs>
      </w:pPr>
      <w:r>
        <w:t>EVALÚE</w:t>
      </w:r>
      <w:hyperlink w:anchor="_Toc500410540">
        <w:r w:rsidR="00F579CB">
          <w:rPr>
            <w:webHidden/>
          </w:rPr>
          <w:fldChar w:fldCharType="begin"/>
        </w:r>
        <w:r>
          <w:rPr>
            <w:webHidden/>
          </w:rPr>
          <w:instrText>PAGEREF _Toc500410540 \h</w:instrText>
        </w:r>
        <w:r w:rsidR="00F579CB">
          <w:rPr>
            <w:webHidden/>
          </w:rPr>
        </w:r>
        <w:r w:rsidR="00F579CB">
          <w:rPr>
            <w:webHidden/>
          </w:rPr>
          <w:fldChar w:fldCharType="separate"/>
        </w:r>
        <w:r>
          <w:rPr>
            <w:rStyle w:val="Enlacedelndice"/>
            <w:webHidden/>
          </w:rPr>
          <w:t xml:space="preserve"> Y FUNDAMENTE</w:t>
        </w:r>
        <w:r>
          <w:rPr>
            <w:rStyle w:val="Enlacedelndice"/>
            <w:webHidden/>
          </w:rPr>
          <w:tab/>
          <w:t>- 7 -</w:t>
        </w:r>
        <w:r w:rsidR="00F579CB">
          <w:rPr>
            <w:webHidden/>
          </w:rPr>
          <w:fldChar w:fldCharType="end"/>
        </w:r>
      </w:hyperlink>
    </w:p>
    <w:p w:rsidR="00533655" w:rsidRDefault="00F579CB">
      <w:pPr>
        <w:pStyle w:val="TOC1"/>
        <w:rPr>
          <w:rFonts w:asciiTheme="minorHAnsi" w:eastAsiaTheme="minorEastAsia" w:hAnsiTheme="minorHAnsi" w:cstheme="minorBidi"/>
          <w:b w:val="0"/>
          <w:bCs w:val="0"/>
          <w:color w:val="auto"/>
          <w:szCs w:val="22"/>
        </w:rPr>
      </w:pPr>
      <w:hyperlink w:anchor="_Toc500410541">
        <w:r>
          <w:rPr>
            <w:webHidden/>
          </w:rPr>
          <w:fldChar w:fldCharType="begin"/>
        </w:r>
        <w:r w:rsidR="00386804">
          <w:rPr>
            <w:webHidden/>
          </w:rPr>
          <w:instrText>PAGEREF _Toc500410541 \h</w:instrText>
        </w:r>
        <w:r>
          <w:rPr>
            <w:webHidden/>
          </w:rPr>
        </w:r>
        <w:r>
          <w:rPr>
            <w:webHidden/>
          </w:rPr>
          <w:fldChar w:fldCharType="separate"/>
        </w:r>
        <w:r w:rsidR="00386804">
          <w:rPr>
            <w:rStyle w:val="Enlacedelndice"/>
            <w:webHidden/>
          </w:rPr>
          <w:t>PROBLEMA 2</w:t>
        </w:r>
        <w:r w:rsidR="00386804">
          <w:rPr>
            <w:rStyle w:val="Enlacedelndice"/>
            <w:webHidden/>
          </w:rPr>
          <w:tab/>
          <w:t>- 7 -</w:t>
        </w:r>
        <w:r>
          <w:rPr>
            <w:webHidden/>
          </w:rPr>
          <w:fldChar w:fldCharType="end"/>
        </w:r>
      </w:hyperlink>
    </w:p>
    <w:p w:rsidR="00533655" w:rsidRDefault="00F579CB">
      <w:pPr>
        <w:pStyle w:val="TOC3"/>
        <w:tabs>
          <w:tab w:val="right" w:leader="dot" w:pos="9628"/>
        </w:tabs>
        <w:rPr>
          <w:rFonts w:asciiTheme="minorHAnsi" w:eastAsiaTheme="minorEastAsia" w:hAnsiTheme="minorHAnsi" w:cstheme="minorBidi"/>
          <w:color w:val="auto"/>
          <w:szCs w:val="22"/>
        </w:rPr>
      </w:pPr>
      <w:hyperlink w:anchor="_Toc500410542">
        <w:r>
          <w:rPr>
            <w:webHidden/>
          </w:rPr>
          <w:fldChar w:fldCharType="begin"/>
        </w:r>
        <w:r w:rsidR="00386804">
          <w:rPr>
            <w:webHidden/>
          </w:rPr>
          <w:instrText>PAGEREF _Toc500410542 \h</w:instrText>
        </w:r>
        <w:r>
          <w:rPr>
            <w:webHidden/>
          </w:rPr>
        </w:r>
        <w:r>
          <w:rPr>
            <w:webHidden/>
          </w:rPr>
          <w:fldChar w:fldCharType="separate"/>
        </w:r>
        <w:r w:rsidR="00386804">
          <w:rPr>
            <w:rStyle w:val="Enlacedelndice"/>
            <w:webHidden/>
          </w:rPr>
          <w:t>NIVELES RESPUESTA A APLICACIÓN TEMPRANA DE FERTILIZANTES EN LOTES CON QUEMA DE RESIDUOS</w:t>
        </w:r>
        <w:r w:rsidR="00386804">
          <w:rPr>
            <w:rStyle w:val="Enlacedelndice"/>
            <w:webHidden/>
          </w:rPr>
          <w:tab/>
          <w:t>- 9 -</w:t>
        </w:r>
        <w:r>
          <w:rPr>
            <w:webHidden/>
          </w:rPr>
          <w:fldChar w:fldCharType="end"/>
        </w:r>
      </w:hyperlink>
    </w:p>
    <w:p w:rsidR="00533655" w:rsidRDefault="00386804">
      <w:pPr>
        <w:pStyle w:val="TOC3"/>
        <w:tabs>
          <w:tab w:val="right" w:leader="dot" w:pos="9628"/>
        </w:tabs>
      </w:pPr>
      <w:r>
        <w:t>EVALÚE</w:t>
      </w:r>
      <w:hyperlink w:anchor="_Toc500410543">
        <w:r w:rsidR="00F579CB">
          <w:rPr>
            <w:webHidden/>
          </w:rPr>
          <w:fldChar w:fldCharType="begin"/>
        </w:r>
        <w:r>
          <w:rPr>
            <w:webHidden/>
          </w:rPr>
          <w:instrText>PAGEREF _Toc500410543 \h</w:instrText>
        </w:r>
        <w:r w:rsidR="00F579CB">
          <w:rPr>
            <w:webHidden/>
          </w:rPr>
        </w:r>
        <w:r w:rsidR="00F579CB">
          <w:rPr>
            <w:webHidden/>
          </w:rPr>
          <w:fldChar w:fldCharType="separate"/>
        </w:r>
        <w:r>
          <w:rPr>
            <w:rStyle w:val="Enlacedelndice"/>
            <w:webHidden/>
          </w:rPr>
          <w:t xml:space="preserve"> Y FUNDAMENTE</w:t>
        </w:r>
        <w:r>
          <w:rPr>
            <w:rStyle w:val="Enlacedelndice"/>
            <w:webHidden/>
          </w:rPr>
          <w:tab/>
          <w:t>- 10 -</w:t>
        </w:r>
        <w:r w:rsidR="00F579CB">
          <w:rPr>
            <w:webHidden/>
          </w:rPr>
          <w:fldChar w:fldCharType="end"/>
        </w:r>
      </w:hyperlink>
    </w:p>
    <w:p w:rsidR="00533655" w:rsidRDefault="00F579CB">
      <w:r>
        <w:fldChar w:fldCharType="end"/>
      </w:r>
    </w:p>
    <w:p w:rsidR="00533655" w:rsidRDefault="00386804">
      <w:pPr>
        <w:pStyle w:val="Heading1"/>
      </w:pPr>
      <w:bookmarkStart w:id="6" w:name="_Toc5001488451"/>
      <w:bookmarkStart w:id="7" w:name="_Toc500410534"/>
      <w:bookmarkEnd w:id="6"/>
      <w:r>
        <w:t>PROBLEMA 1</w:t>
      </w:r>
      <w:bookmarkEnd w:id="7"/>
    </w:p>
    <w:p w:rsidR="00533655" w:rsidRDefault="00386804">
      <w:pPr>
        <w:pStyle w:val="Heading2"/>
      </w:pPr>
      <w:bookmarkStart w:id="8" w:name="_Toc500410535"/>
      <w:r>
        <w:t>PARTE A</w:t>
      </w:r>
      <w:bookmarkEnd w:id="8"/>
    </w:p>
    <w:p w:rsidR="00533655" w:rsidRDefault="00386804">
      <w:r>
        <w:t xml:space="preserve">Analice la conveniencia de realizar una fertilización con nitrógeno y/o fósforo sobre una plantación de </w:t>
      </w:r>
      <w:r>
        <w:rPr>
          <w:i/>
        </w:rPr>
        <w:t>Eucalyptus globulus</w:t>
      </w:r>
      <w:r>
        <w:t xml:space="preserve"> en el SE de la Pcia de Buenos Aires sobre un suelo Argiudol típico de la Serie Balcarce.</w:t>
      </w:r>
    </w:p>
    <w:p w:rsidR="00533655" w:rsidRDefault="00533655">
      <w:pPr>
        <w:pStyle w:val="Heading3"/>
      </w:pPr>
    </w:p>
    <w:p w:rsidR="00533655" w:rsidRDefault="00386804">
      <w:pPr>
        <w:pStyle w:val="Heading3"/>
      </w:pPr>
      <w:bookmarkStart w:id="9" w:name="_Toc500410536"/>
      <w:r>
        <w:t>EVALÚE Y FUNDAMENTE</w:t>
      </w:r>
      <w:bookmarkEnd w:id="9"/>
    </w:p>
    <w:p w:rsidR="00533655" w:rsidRDefault="00386804">
      <w:pPr>
        <w:pBdr>
          <w:top w:val="single" w:sz="4" w:space="1" w:color="000000"/>
          <w:left w:val="single" w:sz="4" w:space="4" w:color="000000"/>
          <w:bottom w:val="single" w:sz="4" w:space="1" w:color="000000"/>
          <w:right w:val="single" w:sz="4" w:space="4" w:color="000000"/>
        </w:pBdr>
      </w:pPr>
      <w:r>
        <w:rPr>
          <w:b/>
        </w:rPr>
        <w:t>1.</w:t>
      </w:r>
      <w:r>
        <w:rPr>
          <w:b/>
        </w:rPr>
        <w:tab/>
      </w:r>
      <w:r>
        <w:t>Los datos físico-químicos y morfológicos del perfil modal. Señale las principales limitaciones de la Serie Balcarce para uso agrícola-ganadero. Establezca su Aptitud Forestal. Compare los datos del perfil modal con los datos del lote.</w:t>
      </w:r>
    </w:p>
    <w:p w:rsidR="00533655" w:rsidRDefault="00386804">
      <w:pPr>
        <w:ind w:left="360"/>
        <w:rPr>
          <w:rFonts w:eastAsia="Calibri" w:cs="Calibri"/>
          <w:color w:val="FF0000"/>
        </w:rPr>
      </w:pPr>
      <w:r>
        <w:rPr>
          <w:color w:val="FF0000"/>
        </w:rPr>
        <w:t>La Serie Balcarce presenta como principales limitaciones  la Profundidad Efectiva (Tosca a los 0,80m) y la Pendiente la cual lo hace suceptible a la E. Hidrica. Según USDA  es IIIes de aptiud agrícola-ganadera (50%-50% o 40%-60%). El IP para uso agrícola-ganadero es del 63%. Es un suelo franco en superficie con altos valores de MO y Nt. Buenos valores de retención de agua (27%) lo cual compensa en alguna medida su profundidad efectiva en cuanto a la reserva estacional de humedad. Altos valores de CIC y saturación adecuada de cationes bivalentes. Las características locales del Lote de la plantación evidencian menores tenores de Ct y de Nt respecto al perfil modal, posiblemente por un uso más intensivo. El nivel de P puede considerarse medio a bajo para agricultura de cosecha. Respecto a la Aptitud Forestal</w:t>
      </w:r>
      <w:r>
        <w:rPr>
          <w:rFonts w:eastAsia="Calibri" w:cs="Calibri"/>
          <w:b/>
        </w:rPr>
        <w:t xml:space="preserve">  (</w:t>
      </w:r>
      <w:r>
        <w:rPr>
          <w:rFonts w:eastAsia="Calibri" w:cs="Calibri"/>
          <w:b/>
          <w:sz w:val="16"/>
          <w:szCs w:val="16"/>
        </w:rPr>
        <w:t>Sistema de Evaluaciòn FAO APTITUD DE LAS TIERRAS PARA LA IMPLANTACIÓN DE BOSQUES. PROVINCIA DE MISIONES,</w:t>
      </w:r>
      <w:r>
        <w:rPr>
          <w:rFonts w:eastAsia="Calibri" w:cs="Calibri"/>
          <w:sz w:val="16"/>
          <w:szCs w:val="16"/>
        </w:rPr>
        <w:t xml:space="preserve"> cuyos autores pertenecen a la EEA Montecarlo de INTA: Roberto A., Lupi Ana M. y Pahr Norberto M. por la Revista YVYRARETA (9 de octubre de 1990) </w:t>
      </w:r>
      <w:r>
        <w:rPr>
          <w:rFonts w:eastAsia="Calibri" w:cs="Calibri"/>
          <w:color w:val="FF0000"/>
        </w:rPr>
        <w:t>es un Suelo A2s: Moderadamente Apto con limitaciones por profundidad efectiva y con requerimiento de alguna práctica de control del escurrimiento por E.hídrica potencial.</w:t>
      </w:r>
    </w:p>
    <w:p w:rsidR="00533655" w:rsidRDefault="00386804">
      <w:pPr>
        <w:pBdr>
          <w:top w:val="single" w:sz="4" w:space="1" w:color="000000"/>
          <w:left w:val="single" w:sz="4" w:space="4" w:color="000000"/>
          <w:bottom w:val="single" w:sz="4" w:space="1" w:color="000000"/>
          <w:right w:val="single" w:sz="4" w:space="4" w:color="000000"/>
        </w:pBdr>
      </w:pPr>
      <w:r>
        <w:rPr>
          <w:b/>
        </w:rPr>
        <w:t>2.</w:t>
      </w:r>
      <w:r>
        <w:rPr>
          <w:b/>
        </w:rPr>
        <w:tab/>
      </w:r>
      <w:r>
        <w:t>Si el manejo de la plantación es el adecuado y cuáles serían las prácticas de manejo de suelos recomendadas previas a una fertilización.</w:t>
      </w:r>
    </w:p>
    <w:p w:rsidR="00533655" w:rsidRDefault="00386804">
      <w:pPr>
        <w:spacing w:after="0"/>
        <w:ind w:left="360"/>
        <w:rPr>
          <w:color w:val="FF0000"/>
        </w:rPr>
      </w:pPr>
      <w:r>
        <w:rPr>
          <w:color w:val="FF0000"/>
        </w:rPr>
        <w:t>Las condiciones de la plantación son las adecuadas preparación del sitio - sistema químico sin quema de residuos - y control de malezas y hormigas,. Respecto a las prácticas dado el potencial peligro de E.hídrica deberían ser consideradas prácticas de control del escurrimiento como terrazas, desagües vegetados y canales de desvío.</w:t>
      </w:r>
    </w:p>
    <w:p w:rsidR="00533655" w:rsidRDefault="00533655">
      <w:pPr>
        <w:pStyle w:val="Prrafodelista"/>
      </w:pPr>
    </w:p>
    <w:p w:rsidR="00533655" w:rsidRDefault="00533655">
      <w:pPr>
        <w:pBdr>
          <w:top w:val="single" w:sz="4" w:space="1" w:color="000000"/>
          <w:left w:val="single" w:sz="4" w:space="4" w:color="000000"/>
          <w:bottom w:val="single" w:sz="4" w:space="1" w:color="000000"/>
          <w:right w:val="single" w:sz="4" w:space="4" w:color="000000"/>
        </w:pBdr>
      </w:pPr>
    </w:p>
    <w:p w:rsidR="00533655" w:rsidRDefault="00533655">
      <w:pPr>
        <w:rPr>
          <w:b/>
        </w:rPr>
      </w:pPr>
    </w:p>
    <w:p w:rsidR="00533655" w:rsidRDefault="00386804">
      <w:pPr>
        <w:jc w:val="center"/>
        <w:rPr>
          <w:b/>
        </w:rPr>
      </w:pPr>
      <w:r>
        <w:rPr>
          <w:b/>
        </w:rPr>
        <w:t>SERIE BALCARCE (Bal): Perfil Modal</w:t>
      </w:r>
    </w:p>
    <w:p w:rsidR="00533655" w:rsidRDefault="00386804">
      <w:r>
        <w:t>Es un suelo muy oscuro, moderadamente profundo y de aptitud agrícola, se encuentra en un paisaje de relieve suave a ondulado en posición de lomas y pendientes de la Subregión Sierras y Pedemonte del Sistema de Tandilia, bien drenado, formado en sedimentos loéssicos franco fino, no alcalino, no salino, pendiente 1 a 3 %.</w:t>
      </w:r>
    </w:p>
    <w:p w:rsidR="00533655" w:rsidRDefault="00533655"/>
    <w:p w:rsidR="00533655" w:rsidRDefault="00386804">
      <w:r>
        <w:t>Clasificación taxonómica: Argiudol Petrocálcico, Limosa Fina, mixta, moderadamente profunda, térmica ( Soil Taxonomy 2014). Argiudol Típico, Limosa fina, mixta, moderadamente somera, térmica (USDA-Soil Taxonomy V.1975).</w:t>
      </w:r>
    </w:p>
    <w:p w:rsidR="00533655" w:rsidRDefault="00533655"/>
    <w:p w:rsidR="00533655" w:rsidRDefault="00533655"/>
    <w:p w:rsidR="00533655" w:rsidRDefault="00533655"/>
    <w:p w:rsidR="00533655" w:rsidRDefault="00533655"/>
    <w:p w:rsidR="00533655" w:rsidRDefault="00386804">
      <w:r>
        <w:t>Descripción del perfil típico: 4/963 C. Fecha de extracción de muestras: Junio de 1970</w:t>
      </w:r>
    </w:p>
    <w:tbl>
      <w:tblPr>
        <w:tblW w:w="5000" w:type="pct"/>
        <w:jc w:val="center"/>
        <w:tblBorders>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710"/>
        <w:gridCol w:w="8936"/>
      </w:tblGrid>
      <w:tr w:rsidR="00533655">
        <w:trPr>
          <w:jc w:val="center"/>
        </w:trPr>
        <w:tc>
          <w:tcPr>
            <w:tcW w:w="709" w:type="dxa"/>
            <w:tcBorders>
              <w:bottom w:val="single" w:sz="6" w:space="0" w:color="000000"/>
              <w:right w:val="single" w:sz="6" w:space="0" w:color="000000"/>
            </w:tcBorders>
            <w:shd w:val="clear" w:color="auto" w:fill="auto"/>
            <w:vAlign w:val="center"/>
          </w:tcPr>
          <w:p w:rsidR="00533655" w:rsidRDefault="00386804">
            <w:pPr>
              <w:pStyle w:val="Tabla-Imagenes"/>
              <w:rPr>
                <w:b/>
                <w:i/>
                <w:sz w:val="20"/>
                <w:szCs w:val="20"/>
              </w:rPr>
            </w:pPr>
            <w:r>
              <w:rPr>
                <w:b/>
                <w:i/>
                <w:sz w:val="20"/>
                <w:szCs w:val="20"/>
              </w:rPr>
              <w:t>Ap</w:t>
            </w:r>
          </w:p>
        </w:tc>
        <w:tc>
          <w:tcPr>
            <w:tcW w:w="8928" w:type="dxa"/>
            <w:tcBorders>
              <w:left w:val="single" w:sz="6" w:space="0" w:color="000000"/>
              <w:bottom w:val="single" w:sz="6" w:space="0" w:color="000000"/>
              <w:right w:val="single" w:sz="6" w:space="0" w:color="000000"/>
            </w:tcBorders>
            <w:shd w:val="clear" w:color="auto" w:fill="auto"/>
            <w:vAlign w:val="center"/>
          </w:tcPr>
          <w:p w:rsidR="00533655" w:rsidRDefault="00386804">
            <w:pPr>
              <w:pStyle w:val="Tabla-Imagenes"/>
              <w:jc w:val="both"/>
              <w:rPr>
                <w:sz w:val="20"/>
                <w:szCs w:val="20"/>
              </w:rPr>
            </w:pPr>
            <w:r>
              <w:rPr>
                <w:sz w:val="20"/>
                <w:szCs w:val="20"/>
              </w:rPr>
              <w:t>0-23 cm; negro (10YR 2/1) en húmedo; gris oscuro (10YR 4/1) en seco; franco; migajosa muy fina, moderada y granular fina; blando; muy friable; no plástico, ligeramente adhesivo; raíces abundantes; límite inferior claro, suave.</w:t>
            </w:r>
          </w:p>
        </w:tc>
      </w:tr>
      <w:tr w:rsidR="00533655">
        <w:trPr>
          <w:jc w:val="center"/>
        </w:trPr>
        <w:tc>
          <w:tcPr>
            <w:tcW w:w="709" w:type="dxa"/>
            <w:tcBorders>
              <w:top w:val="single" w:sz="6" w:space="0" w:color="000000"/>
              <w:bottom w:val="single" w:sz="6" w:space="0" w:color="000000"/>
              <w:right w:val="single" w:sz="6" w:space="0" w:color="000000"/>
            </w:tcBorders>
            <w:shd w:val="clear" w:color="auto" w:fill="auto"/>
            <w:vAlign w:val="center"/>
          </w:tcPr>
          <w:p w:rsidR="00533655" w:rsidRDefault="00386804">
            <w:pPr>
              <w:pStyle w:val="Tabla-Imagenes"/>
              <w:rPr>
                <w:b/>
                <w:i/>
                <w:sz w:val="20"/>
                <w:szCs w:val="20"/>
              </w:rPr>
            </w:pPr>
            <w:r>
              <w:rPr>
                <w:b/>
                <w:i/>
                <w:sz w:val="20"/>
                <w:szCs w:val="20"/>
              </w:rPr>
              <w:t>BA</w:t>
            </w:r>
          </w:p>
        </w:tc>
        <w:tc>
          <w:tcPr>
            <w:tcW w:w="89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pStyle w:val="Tabla-Imagenes"/>
              <w:jc w:val="both"/>
              <w:rPr>
                <w:sz w:val="20"/>
                <w:szCs w:val="20"/>
              </w:rPr>
            </w:pPr>
            <w:r>
              <w:rPr>
                <w:sz w:val="20"/>
                <w:szCs w:val="20"/>
              </w:rPr>
              <w:t>23-31 cm; pardo muy oscuro (10YR 2/2) en húmedo; pardo grisáceo muy oscuro (10YR 3/2) en seco; franco arcillo arenoso; bloques subangulares medios moderados que rompe a granular; duro; muy friable; ligeramente plástico; ligeramente adhesivo; raíces comunes; límite inferior claro, suave.</w:t>
            </w:r>
          </w:p>
        </w:tc>
      </w:tr>
      <w:tr w:rsidR="00533655">
        <w:trPr>
          <w:jc w:val="center"/>
        </w:trPr>
        <w:tc>
          <w:tcPr>
            <w:tcW w:w="709" w:type="dxa"/>
            <w:tcBorders>
              <w:top w:val="single" w:sz="6" w:space="0" w:color="000000"/>
              <w:bottom w:val="single" w:sz="6" w:space="0" w:color="000000"/>
              <w:right w:val="single" w:sz="6" w:space="0" w:color="000000"/>
            </w:tcBorders>
            <w:shd w:val="clear" w:color="auto" w:fill="auto"/>
            <w:vAlign w:val="center"/>
          </w:tcPr>
          <w:p w:rsidR="00533655" w:rsidRDefault="00386804">
            <w:pPr>
              <w:pStyle w:val="Tabla-Imagenes"/>
              <w:rPr>
                <w:b/>
                <w:i/>
                <w:sz w:val="20"/>
                <w:szCs w:val="20"/>
              </w:rPr>
            </w:pPr>
            <w:r>
              <w:rPr>
                <w:b/>
                <w:i/>
                <w:sz w:val="20"/>
                <w:szCs w:val="20"/>
              </w:rPr>
              <w:t>Bt1</w:t>
            </w:r>
          </w:p>
        </w:tc>
        <w:tc>
          <w:tcPr>
            <w:tcW w:w="89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pStyle w:val="Tabla-Imagenes"/>
              <w:jc w:val="both"/>
              <w:rPr>
                <w:sz w:val="20"/>
                <w:szCs w:val="20"/>
              </w:rPr>
            </w:pPr>
            <w:r>
              <w:rPr>
                <w:sz w:val="20"/>
                <w:szCs w:val="20"/>
              </w:rPr>
              <w:t>31-54 cm; pardo oscuro (7,5YR 3/2) en húmedo; pardo (7,5YR 5/1) en seco; franco arcilloso; prismas compuestos regulares, medios, moderados que rompe en prismas subangulares medios, débiles y finos; duro; muy firme; muy plástico, adhesivo; barnices “clayskins” abundantes; raíces escasas; límite inferior claro y suave.</w:t>
            </w:r>
          </w:p>
        </w:tc>
      </w:tr>
      <w:tr w:rsidR="00533655">
        <w:trPr>
          <w:jc w:val="center"/>
        </w:trPr>
        <w:tc>
          <w:tcPr>
            <w:tcW w:w="709" w:type="dxa"/>
            <w:tcBorders>
              <w:top w:val="single" w:sz="6" w:space="0" w:color="000000"/>
              <w:bottom w:val="single" w:sz="6" w:space="0" w:color="000000"/>
              <w:right w:val="single" w:sz="6" w:space="0" w:color="000000"/>
            </w:tcBorders>
            <w:shd w:val="clear" w:color="auto" w:fill="auto"/>
            <w:vAlign w:val="center"/>
          </w:tcPr>
          <w:p w:rsidR="00533655" w:rsidRDefault="00386804">
            <w:pPr>
              <w:pStyle w:val="Tabla-Imagenes"/>
              <w:rPr>
                <w:b/>
                <w:i/>
                <w:sz w:val="20"/>
                <w:szCs w:val="20"/>
              </w:rPr>
            </w:pPr>
            <w:r>
              <w:rPr>
                <w:b/>
                <w:i/>
                <w:sz w:val="20"/>
                <w:szCs w:val="20"/>
              </w:rPr>
              <w:t>Bt2</w:t>
            </w:r>
          </w:p>
        </w:tc>
        <w:tc>
          <w:tcPr>
            <w:tcW w:w="89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pStyle w:val="Tabla-Imagenes"/>
              <w:jc w:val="both"/>
              <w:rPr>
                <w:sz w:val="20"/>
                <w:szCs w:val="20"/>
              </w:rPr>
            </w:pPr>
            <w:r>
              <w:rPr>
                <w:sz w:val="20"/>
                <w:szCs w:val="20"/>
              </w:rPr>
              <w:t>54-70 cm; pardo a pardo oscuro (7,5YR 4/4) en húmedo; pardo (7,5YR 5/4) en seco; franco arcilloso; prismas compuestos regulares medios, moderados que rompe en bloques angulares y subangulares, medios, moderados; muy duro; ligeramente firme; plástico, adhesivo; barnices "clayskins" comunes; límite inferior abrupto y ondulado.</w:t>
            </w:r>
          </w:p>
        </w:tc>
      </w:tr>
      <w:tr w:rsidR="00533655">
        <w:trPr>
          <w:jc w:val="center"/>
        </w:trPr>
        <w:tc>
          <w:tcPr>
            <w:tcW w:w="709" w:type="dxa"/>
            <w:tcBorders>
              <w:top w:val="single" w:sz="6" w:space="0" w:color="000000"/>
              <w:bottom w:val="single" w:sz="6" w:space="0" w:color="000000"/>
              <w:right w:val="single" w:sz="6" w:space="0" w:color="000000"/>
            </w:tcBorders>
            <w:shd w:val="clear" w:color="auto" w:fill="auto"/>
            <w:vAlign w:val="center"/>
          </w:tcPr>
          <w:p w:rsidR="00533655" w:rsidRDefault="00386804">
            <w:pPr>
              <w:pStyle w:val="Tabla-Imagenes"/>
              <w:rPr>
                <w:b/>
                <w:i/>
                <w:sz w:val="20"/>
                <w:szCs w:val="20"/>
              </w:rPr>
            </w:pPr>
            <w:r>
              <w:rPr>
                <w:b/>
                <w:i/>
                <w:sz w:val="20"/>
                <w:szCs w:val="20"/>
              </w:rPr>
              <w:t>2Ckkm</w:t>
            </w:r>
          </w:p>
        </w:tc>
        <w:tc>
          <w:tcPr>
            <w:tcW w:w="89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pStyle w:val="Tabla-Imagenes"/>
              <w:jc w:val="both"/>
              <w:rPr>
                <w:sz w:val="20"/>
                <w:szCs w:val="20"/>
              </w:rPr>
            </w:pPr>
            <w:r>
              <w:rPr>
                <w:sz w:val="20"/>
                <w:szCs w:val="20"/>
              </w:rPr>
              <w:t>70 cm a +; tosca en plancha.</w:t>
            </w:r>
          </w:p>
        </w:tc>
      </w:tr>
    </w:tbl>
    <w:p w:rsidR="00533655" w:rsidRDefault="00533655"/>
    <w:p w:rsidR="00533655" w:rsidRDefault="00386804">
      <w:pPr>
        <w:rPr>
          <w:b/>
        </w:rPr>
      </w:pPr>
      <w:r>
        <w:rPr>
          <w:b/>
        </w:rPr>
        <w:t>Datos Analíticos:</w:t>
      </w:r>
    </w:p>
    <w:tbl>
      <w:tblPr>
        <w:tblW w:w="4950" w:type="pct"/>
        <w:jc w:val="center"/>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CellMar>
          <w:left w:w="0" w:type="dxa"/>
          <w:right w:w="0" w:type="dxa"/>
        </w:tblCellMar>
        <w:tblLook w:val="04A0"/>
      </w:tblPr>
      <w:tblGrid>
        <w:gridCol w:w="2292"/>
        <w:gridCol w:w="1337"/>
        <w:gridCol w:w="1434"/>
        <w:gridCol w:w="1434"/>
        <w:gridCol w:w="1436"/>
        <w:gridCol w:w="1624"/>
      </w:tblGrid>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b/>
                <w:sz w:val="20"/>
                <w:szCs w:val="20"/>
              </w:rPr>
            </w:pPr>
            <w:r>
              <w:rPr>
                <w:b/>
                <w:sz w:val="20"/>
                <w:szCs w:val="20"/>
              </w:rPr>
              <w:t>HORIZONTES</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b/>
                <w:sz w:val="20"/>
                <w:szCs w:val="20"/>
              </w:rPr>
            </w:pPr>
            <w:r>
              <w:rPr>
                <w:b/>
                <w:sz w:val="20"/>
                <w:szCs w:val="20"/>
              </w:rPr>
              <w:t>Ap</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b/>
                <w:sz w:val="20"/>
                <w:szCs w:val="20"/>
              </w:rPr>
            </w:pPr>
            <w:r>
              <w:rPr>
                <w:b/>
                <w:sz w:val="20"/>
                <w:szCs w:val="20"/>
              </w:rPr>
              <w:t>BA</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b/>
                <w:sz w:val="20"/>
                <w:szCs w:val="20"/>
              </w:rPr>
            </w:pPr>
            <w:r>
              <w:rPr>
                <w:b/>
                <w:sz w:val="20"/>
                <w:szCs w:val="20"/>
              </w:rPr>
              <w:t>Bt1</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b/>
                <w:sz w:val="20"/>
                <w:szCs w:val="20"/>
              </w:rPr>
            </w:pPr>
            <w:r>
              <w:rPr>
                <w:b/>
                <w:sz w:val="20"/>
                <w:szCs w:val="20"/>
              </w:rPr>
              <w:t>Bt2</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b/>
                <w:sz w:val="20"/>
                <w:szCs w:val="20"/>
              </w:rPr>
            </w:pPr>
            <w:r>
              <w:rPr>
                <w:b/>
                <w:sz w:val="20"/>
                <w:szCs w:val="20"/>
              </w:rPr>
              <w:t>2Ckkm</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Profundidad (cm)</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5-15</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25-30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35-50</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60-70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70 a +</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Mat. orgánica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7,06</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4,54</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2,06</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1,10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Carbono total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4,11</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2,64</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1,20</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0,64</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Nitrógeno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0,364</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0,242</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0,114</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0,071</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Relación C/N</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11</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11</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10</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9</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Arcilla &lt; 2 µ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25,7</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27,8</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31,3</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29,3</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Limo 2-20 µ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13,0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12,1</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15,5</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13,6</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Limo 2-50 µ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31,5</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27,3</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28,3</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35,0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AMF 50-75 µ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 xml:space="preserve">AMF 75-100 µ (%)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AMF 50-100 µ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41,6</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43,2</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39,0</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34,8</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AF 100-250 µ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1,2</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1,7</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1,4</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0,9</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AM 250-500 µ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AG 500-1000 µ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AMG 1-2 mm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lastRenderedPageBreak/>
              <w:t>Calcáreo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Eq.humedad (%)</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27,8</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29,4</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32,9</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30,7</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Re. pasta Ohms</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4370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5060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3634</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3680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Cond. mmhos/cm</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S/D</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S/D</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S/D</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S/D</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pH en pasta</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5,8</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6,3</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6,5</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6,7</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pH H</w:t>
            </w:r>
            <w:r>
              <w:rPr>
                <w:sz w:val="20"/>
                <w:szCs w:val="20"/>
                <w:vertAlign w:val="subscript"/>
              </w:rPr>
              <w:t>2</w:t>
            </w:r>
            <w:r>
              <w:rPr>
                <w:sz w:val="20"/>
                <w:szCs w:val="20"/>
              </w:rPr>
              <w:t>O 1:2,5</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7,0</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7,4</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7,4</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7,8</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pH KCL 1:2,5</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5,5</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5,9</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6,1</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6,0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9540" w:type="dxa"/>
            <w:gridSpan w:val="6"/>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CATIONES DE CAMBIO</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Ca++ m.eq./100gr</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17,9</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18,5</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19,6</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18,5</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Mg++ m.eq./100gr</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1,7</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1,1</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2,9</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3,5</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 m.eq./100gr</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0,3</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0,4</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0,5</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0,7</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25"/>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K m.eq./100gr</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2,3</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1,9</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1,4</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0,9</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40"/>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H m.eq./100gr</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9,3</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5,3</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6,0</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6,0</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hRule="exact" w:val="240"/>
          <w:jc w:val="center"/>
        </w:trPr>
        <w:tc>
          <w:tcPr>
            <w:tcW w:w="9540" w:type="dxa"/>
            <w:gridSpan w:val="6"/>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533655">
            <w:pPr>
              <w:pStyle w:val="Tabla-Imagenes"/>
              <w:rPr>
                <w:rFonts w:eastAsia="Calibri"/>
                <w:sz w:val="20"/>
                <w:szCs w:val="20"/>
                <w:lang w:eastAsia="en-US"/>
              </w:rPr>
            </w:pPr>
          </w:p>
        </w:tc>
      </w:tr>
      <w:tr w:rsidR="00533655">
        <w:trPr>
          <w:trHeight w:val="240"/>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 (% de T)</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1,02</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1,59</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1,71</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2,87</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40"/>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Suma de Bases</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22,2</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21,9</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24,4</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23,6</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40"/>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CIC m.eq./100gr</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29,4</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25,1</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29,2</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24,4</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40"/>
          <w:jc w:val="center"/>
        </w:trPr>
        <w:tc>
          <w:tcPr>
            <w:tcW w:w="2289"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95</w:t>
            </w:r>
          </w:p>
        </w:tc>
        <w:tc>
          <w:tcPr>
            <w:tcW w:w="1335"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76</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88</w:t>
            </w:r>
          </w:p>
        </w:tc>
        <w:tc>
          <w:tcPr>
            <w:tcW w:w="143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84</w:t>
            </w:r>
          </w:p>
        </w:tc>
        <w:tc>
          <w:tcPr>
            <w:tcW w:w="1433"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97</w:t>
            </w:r>
          </w:p>
        </w:tc>
        <w:tc>
          <w:tcPr>
            <w:tcW w:w="1621" w:type="dxa"/>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w:t>
            </w:r>
          </w:p>
        </w:tc>
      </w:tr>
      <w:tr w:rsidR="00533655">
        <w:trPr>
          <w:trHeight w:val="240"/>
          <w:jc w:val="center"/>
        </w:trPr>
        <w:tc>
          <w:tcPr>
            <w:tcW w:w="9540" w:type="dxa"/>
            <w:gridSpan w:val="6"/>
            <w:tcBorders>
              <w:top w:val="single" w:sz="6" w:space="0" w:color="111111"/>
              <w:left w:val="single" w:sz="6" w:space="0" w:color="111111"/>
              <w:bottom w:val="single" w:sz="6" w:space="0" w:color="111111"/>
              <w:right w:val="single" w:sz="6" w:space="0" w:color="111111"/>
            </w:tcBorders>
            <w:shd w:val="clear" w:color="auto" w:fill="auto"/>
            <w:vAlign w:val="center"/>
          </w:tcPr>
          <w:p w:rsidR="00533655" w:rsidRDefault="00386804">
            <w:pPr>
              <w:pStyle w:val="Tabla-Imagenes"/>
              <w:rPr>
                <w:sz w:val="20"/>
                <w:szCs w:val="20"/>
              </w:rPr>
            </w:pPr>
            <w:r>
              <w:rPr>
                <w:sz w:val="20"/>
                <w:szCs w:val="20"/>
              </w:rPr>
              <w:t>NA: No analizado - S/D: Sin datos</w:t>
            </w:r>
          </w:p>
        </w:tc>
      </w:tr>
    </w:tbl>
    <w:p w:rsidR="00533655" w:rsidRDefault="00533655"/>
    <w:p w:rsidR="00533655" w:rsidRDefault="00386804">
      <w:r>
        <w:t>Observaciones: Espesor del horizonte argílico, 31 cm. de profundidad.</w:t>
      </w:r>
    </w:p>
    <w:p w:rsidR="00533655" w:rsidRDefault="00386804">
      <w:r>
        <w:t>Ubicación del Perfil: Latitud: S 37° 49' 18". Longitud: W 58° 01' 20". Altitud 97 m.s.n.m. a 17,6 km. al este del cruce de las rutas 226 y 55 (Ea. El Volcán), partido de Balcarce, provincia de Buenos Aires. Hoja I.G.M. 3757-31-2, Sierra Bachicha.</w:t>
      </w:r>
    </w:p>
    <w:p w:rsidR="00533655" w:rsidRDefault="00386804">
      <w:r>
        <w:t>Variabilidad de las características: Variaciones en el espesor de los horizontes Ap-BA; color negro (10YR 2/1) a pardo oscuro (10YR 3/2) en húmedo; materia orgánica de 7,06 a 4,0 %. Espesor del Bt1-Bt2, de 30 a 40 cm. de profundidad, solum 65 a 85 cm, contenido de arcilla (Bt1) entre 27 y 31.3 %, discontinuidad del 2Ckkm.</w:t>
      </w:r>
    </w:p>
    <w:p w:rsidR="00533655" w:rsidRDefault="00386804">
      <w:r>
        <w:t xml:space="preserve">Fases: Por pendiente en sus distintos grados y susceptibilidad a la erosión hídrica potencial. </w:t>
      </w:r>
    </w:p>
    <w:p w:rsidR="00533655" w:rsidRDefault="00386804">
      <w:r>
        <w:t xml:space="preserve">Series similares: Azul, Olavarría, Cascada, Guillermo, Dufaur, La Loma, La Retranca, Tres Arroyos. </w:t>
      </w:r>
    </w:p>
    <w:p w:rsidR="00533655" w:rsidRDefault="00386804">
      <w:r>
        <w:t>Suelos asociados: Mar del Plata, Cinco Cerros, La Alianza, Tres Esquinas, Napaleufú, Olavarría, Los Pinos, Ea. Aldecoa, Santa Luisa, Tandil, Sierra Chica, La Delicia, Azul, La Escocia, Blanca Chica.</w:t>
      </w:r>
    </w:p>
    <w:p w:rsidR="00533655" w:rsidRDefault="00386804">
      <w:r>
        <w:t>Distribución geográfica: Partidos de Balcarce, Gral. Pueyrredón, Gral. Alvarado, Lobería, Olavarría, Azul, Tandil, Juárez, Coronel Pringles, Necochea. Hojas I.G.M. 3757-25, 31, 32, 33; 3760-8, 9, 14, 15, 16, 17, 21, 22, 23, 24, 27, 28, 29, 34, 35; 3957-1, 2, 7, 8; 3960-4, 5, 6, 12.</w:t>
      </w:r>
    </w:p>
    <w:p w:rsidR="00533655" w:rsidRDefault="00386804">
      <w:r>
        <w:t>Drenaje y permeabilidad: Bien drenado, escurrimiento medio, permeabilidad moderada, capa freática profunda.</w:t>
      </w:r>
    </w:p>
    <w:p w:rsidR="00533655" w:rsidRDefault="00386804">
      <w:r>
        <w:t>Uso y vegetación: Agrícola, puede usarse para cultivos labrados. Implantación de pasturas: Trifolium repens (Trébol blanco), Lolium multiflorum (Rye grass), Festuca arundinácea (Festuca), Medicago sativa (Alfalfa).</w:t>
      </w:r>
    </w:p>
    <w:p w:rsidR="00533655" w:rsidRDefault="00386804">
      <w:r>
        <w:t>Capacidad de uso: III es</w:t>
      </w:r>
    </w:p>
    <w:p w:rsidR="00533655" w:rsidRDefault="00386804">
      <w:r>
        <w:t>Limitaciones de uso: Profundidad de la tosca. Leve susceptibilidad a la erosión hídrica.</w:t>
      </w:r>
    </w:p>
    <w:p w:rsidR="00533655" w:rsidRDefault="00386804">
      <w:r>
        <w:t xml:space="preserve">Índice de productividad según la región climática: 63,1 (B); 59,8 (C). </w:t>
      </w:r>
    </w:p>
    <w:p w:rsidR="00533655" w:rsidRDefault="00386804">
      <w:r>
        <w:t>Rasgos diagnósticos: Régimen de humedad údico, epipedón mólico (Ap-BA), horizontes petrocálcico antes del metro de profundidad (tosca en plancha) y argílico (Bt1-Bt2), rel. % arc. &gt; 1.2; saturación de bases, supera el 50 % en todo el perfil.</w:t>
      </w:r>
    </w:p>
    <w:p w:rsidR="00533655" w:rsidRDefault="00533655">
      <w:pPr>
        <w:rPr>
          <w:b/>
        </w:rPr>
      </w:pPr>
    </w:p>
    <w:p w:rsidR="00533655" w:rsidRDefault="00533655">
      <w:pPr>
        <w:rPr>
          <w:b/>
        </w:rPr>
      </w:pPr>
    </w:p>
    <w:p w:rsidR="00533655" w:rsidRDefault="00386804">
      <w:pPr>
        <w:rPr>
          <w:b/>
        </w:rPr>
      </w:pPr>
      <w:r>
        <w:rPr>
          <w:b/>
        </w:rPr>
        <w:lastRenderedPageBreak/>
        <w:t>DATOS ADICIONALES. Características del Lote:</w:t>
      </w:r>
    </w:p>
    <w:tbl>
      <w:tblPr>
        <w:tblStyle w:val="Sombreadoclaro2"/>
        <w:tblW w:w="6779" w:type="dxa"/>
        <w:jc w:val="center"/>
        <w:tblCellMar>
          <w:left w:w="115" w:type="dxa"/>
        </w:tblCellMar>
        <w:tblLook w:val="04A0"/>
      </w:tblPr>
      <w:tblGrid>
        <w:gridCol w:w="964"/>
        <w:gridCol w:w="634"/>
        <w:gridCol w:w="509"/>
        <w:gridCol w:w="633"/>
        <w:gridCol w:w="651"/>
        <w:gridCol w:w="633"/>
        <w:gridCol w:w="745"/>
        <w:gridCol w:w="633"/>
        <w:gridCol w:w="633"/>
        <w:gridCol w:w="744"/>
      </w:tblGrid>
      <w:tr w:rsidR="00533655">
        <w:trPr>
          <w:jc w:val="center"/>
        </w:trPr>
        <w:tc>
          <w:tcPr>
            <w:tcW w:w="963" w:type="dxa"/>
            <w:vMerge w:val="restart"/>
            <w:tcBorders>
              <w:top w:val="nil"/>
              <w:bottom w:val="single" w:sz="6" w:space="0" w:color="000000"/>
              <w:right w:val="single" w:sz="6" w:space="0" w:color="000000"/>
            </w:tcBorders>
            <w:shd w:val="clear" w:color="auto" w:fill="auto"/>
            <w:vAlign w:val="center"/>
          </w:tcPr>
          <w:p w:rsidR="00533655" w:rsidRDefault="00533655">
            <w:pPr>
              <w:rPr>
                <w:b/>
              </w:rPr>
            </w:pPr>
          </w:p>
        </w:tc>
        <w:tc>
          <w:tcPr>
            <w:tcW w:w="6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rPr>
                <w:b/>
              </w:rPr>
            </w:pPr>
            <w:r>
              <w:rPr>
                <w:b/>
              </w:rPr>
              <w:t>pH</w:t>
            </w:r>
          </w:p>
        </w:tc>
        <w:tc>
          <w:tcPr>
            <w:tcW w:w="5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rPr>
                <w:b/>
              </w:rPr>
            </w:pPr>
            <w:r>
              <w:rPr>
                <w:b/>
              </w:rPr>
              <w:t>CO</w:t>
            </w:r>
          </w:p>
        </w:tc>
        <w:tc>
          <w:tcPr>
            <w:tcW w:w="6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rPr>
                <w:b/>
              </w:rPr>
            </w:pPr>
            <w:r>
              <w:rPr>
                <w:b/>
              </w:rPr>
              <w:t>Nt</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rPr>
                <w:b/>
              </w:rPr>
            </w:pPr>
            <w:r>
              <w:rPr>
                <w:b/>
              </w:rPr>
              <w:t>P</w:t>
            </w:r>
          </w:p>
        </w:tc>
        <w:tc>
          <w:tcPr>
            <w:tcW w:w="6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rPr>
                <w:b/>
              </w:rPr>
            </w:pPr>
            <w:r>
              <w:rPr>
                <w:b/>
              </w:rPr>
              <w:t>CIC</w:t>
            </w:r>
          </w:p>
        </w:tc>
        <w:tc>
          <w:tcPr>
            <w:tcW w:w="7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rPr>
                <w:b/>
              </w:rPr>
            </w:pPr>
            <w:r>
              <w:rPr>
                <w:b/>
              </w:rPr>
              <w:t>Ca</w:t>
            </w:r>
          </w:p>
        </w:tc>
        <w:tc>
          <w:tcPr>
            <w:tcW w:w="6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rPr>
                <w:b/>
              </w:rPr>
            </w:pPr>
            <w:r>
              <w:rPr>
                <w:b/>
              </w:rPr>
              <w:t>Mg</w:t>
            </w:r>
          </w:p>
        </w:tc>
        <w:tc>
          <w:tcPr>
            <w:tcW w:w="6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rPr>
                <w:b/>
              </w:rPr>
            </w:pPr>
            <w:r>
              <w:rPr>
                <w:b/>
              </w:rPr>
              <w:t>Na</w:t>
            </w:r>
          </w:p>
        </w:tc>
        <w:tc>
          <w:tcPr>
            <w:tcW w:w="7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rPr>
                <w:b/>
              </w:rPr>
            </w:pPr>
            <w:r>
              <w:rPr>
                <w:b/>
              </w:rPr>
              <w:t>K</w:t>
            </w:r>
          </w:p>
        </w:tc>
      </w:tr>
      <w:tr w:rsidR="00533655">
        <w:trPr>
          <w:jc w:val="center"/>
        </w:trPr>
        <w:tc>
          <w:tcPr>
            <w:tcW w:w="963" w:type="dxa"/>
            <w:vMerge/>
            <w:tcBorders>
              <w:top w:val="nil"/>
              <w:bottom w:val="single" w:sz="6" w:space="0" w:color="000000"/>
              <w:right w:val="single" w:sz="6" w:space="0" w:color="000000"/>
            </w:tcBorders>
            <w:shd w:val="clear" w:color="auto" w:fill="auto"/>
            <w:vAlign w:val="center"/>
          </w:tcPr>
          <w:p w:rsidR="00533655" w:rsidRDefault="00533655"/>
        </w:tc>
        <w:tc>
          <w:tcPr>
            <w:tcW w:w="6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533655"/>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ppm</w:t>
            </w:r>
          </w:p>
        </w:tc>
        <w:tc>
          <w:tcPr>
            <w:tcW w:w="338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cmolc/kg</w:t>
            </w:r>
          </w:p>
        </w:tc>
      </w:tr>
      <w:tr w:rsidR="00533655">
        <w:trPr>
          <w:jc w:val="center"/>
        </w:trPr>
        <w:tc>
          <w:tcPr>
            <w:tcW w:w="9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0-20 cm</w:t>
            </w:r>
          </w:p>
        </w:tc>
        <w:tc>
          <w:tcPr>
            <w:tcW w:w="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6,12</w:t>
            </w:r>
          </w:p>
        </w:tc>
        <w:tc>
          <w:tcPr>
            <w:tcW w:w="5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pPr>
              <w:rPr>
                <w:lang w:val="en-GB"/>
              </w:rPr>
            </w:pPr>
            <w:r>
              <w:rPr>
                <w:lang w:val="en-GB"/>
              </w:rPr>
              <w:t>3</w:t>
            </w:r>
          </w:p>
        </w:tc>
        <w:tc>
          <w:tcPr>
            <w:tcW w:w="6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0,26</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6,45</w:t>
            </w:r>
          </w:p>
        </w:tc>
        <w:tc>
          <w:tcPr>
            <w:tcW w:w="6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23,2</w:t>
            </w:r>
          </w:p>
        </w:tc>
        <w:tc>
          <w:tcPr>
            <w:tcW w:w="7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17,28</w:t>
            </w:r>
          </w:p>
        </w:tc>
        <w:tc>
          <w:tcPr>
            <w:tcW w:w="6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2,45</w:t>
            </w:r>
          </w:p>
        </w:tc>
        <w:tc>
          <w:tcPr>
            <w:tcW w:w="6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0,38</w:t>
            </w:r>
          </w:p>
        </w:tc>
        <w:tc>
          <w:tcPr>
            <w:tcW w:w="7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3655" w:rsidRDefault="00386804">
            <w:r>
              <w:t>1,678</w:t>
            </w:r>
          </w:p>
        </w:tc>
      </w:tr>
    </w:tbl>
    <w:p w:rsidR="00533655" w:rsidRDefault="00386804">
      <w:r>
        <w:rPr>
          <w:b/>
        </w:rPr>
        <w:t>Plantación:</w:t>
      </w:r>
      <w:r>
        <w:t xml:space="preserve"> control de malezas 1 mes antes de la plantación  con glifosato; distancia 3 mx 4m (833 plantas /ha); control de malezas post plantación manual alrededor de cada planta y herbicida preemergente.</w:t>
      </w:r>
    </w:p>
    <w:p w:rsidR="00533655" w:rsidRDefault="00386804">
      <w:r>
        <w:rPr>
          <w:b/>
        </w:rPr>
        <w:t>Fertilizantes:</w:t>
      </w:r>
      <w:r>
        <w:t xml:space="preserve"> Urea (46% N) Precio 530 U$/tn - Superfosfato Triple (20% P) Precio 650U$/tn. Aplicación temprana al mes de la plantación (diciembre) en forma de corona circular a unos 20 cm del cuello, previa eliminación de malezas con azadón.</w:t>
      </w:r>
    </w:p>
    <w:p w:rsidR="00533655" w:rsidRDefault="00533655"/>
    <w:p w:rsidR="00533655" w:rsidRDefault="00386804">
      <w:pPr>
        <w:pBdr>
          <w:top w:val="single" w:sz="4" w:space="1" w:color="000000"/>
          <w:left w:val="single" w:sz="4" w:space="4" w:color="000000"/>
          <w:bottom w:val="single" w:sz="4" w:space="1" w:color="000000"/>
          <w:right w:val="single" w:sz="4" w:space="4" w:color="000000"/>
        </w:pBdr>
      </w:pPr>
      <w:r>
        <w:t>3.</w:t>
      </w:r>
      <w:r>
        <w:tab/>
        <w:t>Si resulta recomendable fertilizar con: Nitrógeno; Fósforo; o Nitrógeno y Fósforo en función de las variables de crecimiento consideradas (Tabla 1 y Figura 1). Relacione dicha recomendación con los niveles de N, P y la relación C/N del suelo.</w:t>
      </w:r>
    </w:p>
    <w:p w:rsidR="00533655" w:rsidRDefault="00386804">
      <w:pPr>
        <w:spacing w:after="0"/>
        <w:ind w:left="360"/>
        <w:rPr>
          <w:color w:val="FF0000"/>
        </w:rPr>
      </w:pPr>
      <w:r>
        <w:rPr>
          <w:color w:val="FF0000"/>
        </w:rPr>
        <w:t>De la interpretación de la Tabla 1, se observan cambios altamente significativos en el crecimiento en DAC y en altura (p: 0,001).</w:t>
      </w:r>
    </w:p>
    <w:p w:rsidR="00533655" w:rsidRDefault="00386804">
      <w:pPr>
        <w:spacing w:after="0"/>
        <w:ind w:left="360"/>
        <w:rPr>
          <w:color w:val="FF0000"/>
        </w:rPr>
      </w:pPr>
      <w:r>
        <w:rPr>
          <w:i/>
          <w:color w:val="FF0000"/>
        </w:rPr>
        <w:t>Para cada nutriente individual</w:t>
      </w:r>
      <w:r>
        <w:rPr>
          <w:color w:val="FF0000"/>
        </w:rPr>
        <w:t xml:space="preserve">, la altura no fue afectada por el aumento en la dosis de N, efecto que sí fue observado en el DAC. La dosis más alta de N  aumentó significativamente el crecimiento siendo el DAC 28% más grande que tratamiento testigo. A pesar de los bajos niveles de P disponible de estos suelos, el agregado de P no mostró cambios significativos en ningún parámetro de crecimiento. </w:t>
      </w:r>
    </w:p>
    <w:p w:rsidR="00533655" w:rsidRDefault="00386804">
      <w:pPr>
        <w:spacing w:after="0"/>
        <w:ind w:left="360"/>
        <w:rPr>
          <w:color w:val="FF0000"/>
        </w:rPr>
      </w:pPr>
      <w:r>
        <w:rPr>
          <w:color w:val="FF0000"/>
        </w:rPr>
        <w:t>La mayor sensibilidad del DAC también mostró que el tratamiento que recibió la mayor dosis de N creció más (p &lt; 0,05) que aquellos que solo recibieron P.</w:t>
      </w:r>
    </w:p>
    <w:p w:rsidR="00533655" w:rsidRDefault="00386804">
      <w:pPr>
        <w:spacing w:after="0"/>
        <w:ind w:left="360"/>
        <w:rPr>
          <w:color w:val="FF0000"/>
        </w:rPr>
      </w:pPr>
      <w:r>
        <w:rPr>
          <w:i/>
          <w:color w:val="FF0000"/>
        </w:rPr>
        <w:t>Los tratamientos que recibieron N y P en forma conjunta</w:t>
      </w:r>
      <w:r>
        <w:rPr>
          <w:color w:val="FF0000"/>
        </w:rPr>
        <w:t xml:space="preserve"> crecieron más (p &lt; 0,05) que el testigo; esto es, el efecto del P fue evidente cuando las necesidades de N fueron cubiertas. El DAC nuevamente detectó diferencias entre tratamientos que no fueron divisadas por la altura debido a la mayor variabilidad de este último parámetro.</w:t>
      </w:r>
    </w:p>
    <w:p w:rsidR="00533655" w:rsidRDefault="00386804">
      <w:pPr>
        <w:spacing w:after="0"/>
        <w:ind w:left="360"/>
        <w:rPr>
          <w:rFonts w:cs="AOPPBK+TimesNewRoman"/>
          <w:color w:val="FF0000"/>
        </w:rPr>
      </w:pPr>
      <w:r>
        <w:rPr>
          <w:color w:val="FF0000"/>
        </w:rPr>
        <w:t xml:space="preserve">De la interpretación de la Figura 1 se observa que  el efecto del P sobre el DAC  y la altura es lineal y </w:t>
      </w:r>
      <w:r>
        <w:rPr>
          <w:rFonts w:cs="AOPPBK+TimesNewRoman"/>
          <w:color w:val="FF0000"/>
        </w:rPr>
        <w:t xml:space="preserve">creciente con las dosis media de N  (54g de Urea) indicando que podrían esperarse mayores respuestas con el aumento en la cantidad de SFT. Independientemente de la dosis de P existe una disminución en el crecimiento a partir de la dosis media de N (54 g urea). </w:t>
      </w:r>
    </w:p>
    <w:p w:rsidR="00533655" w:rsidRDefault="00386804">
      <w:pPr>
        <w:spacing w:after="0"/>
        <w:ind w:left="360"/>
        <w:rPr>
          <w:rFonts w:cs="AOPPBK+TimesNewRoman"/>
          <w:color w:val="FF0000"/>
        </w:rPr>
      </w:pPr>
      <w:r>
        <w:rPr>
          <w:rFonts w:cs="AOPPBK+TimesNewRoman"/>
          <w:color w:val="FF0000"/>
        </w:rPr>
        <w:t>El tratamiento de mayor crecimiento (54 g de urea - 152 g de SFT); creció un 50% (DAC) y 36% (altura) más que el testigo. No se hallaron mayores cambios al aumentar la dosis de N por encima de los 54 gr/planta de Urea con las dosis de P. El agregado de 109 g de urea y 76 g de SFT se tradujo en un crecimiento del 46% (DAC) y 27% (altura) mayor que el testigo. La adición de las mayores dosis de ambos nutrientes mostraron que el efecto fue del 49% (DAC) y 28% (altura).</w:t>
      </w:r>
    </w:p>
    <w:p w:rsidR="00533655" w:rsidRDefault="00386804">
      <w:pPr>
        <w:spacing w:after="0"/>
        <w:ind w:left="360"/>
        <w:rPr>
          <w:color w:val="FF0000"/>
        </w:rPr>
      </w:pPr>
      <w:r>
        <w:rPr>
          <w:rFonts w:eastAsia="Calibri" w:cs="Calibri"/>
          <w:color w:val="FF0000"/>
        </w:rPr>
        <w:t xml:space="preserve">En valores absolutos el nivel de Nt puede considerarse en un  primer análisis moderadamente alto (0,26%) y el de P moderadamente bajo (6,45%).  En función de la respuesta al agregado de un solo nutriente  se observa que el  DAC no muestra aumento significativo  con el incremento de las dosis de SPT sin aplicación de Urea respecto al testigo (0 de Urea y 0 de SPT) y por el contrario   el incremento  de la dosis de Urea sin aplicación de SPT muestra respuesta respecto al testigo. Lo cual permite inferir que pese a los moderados a bajos niveles de P del suelo al agregar Urea se encuentra respuesta por lo tanto los niveles de P del suelo en relación al Nt pueden considerarse como aceptables. Contrariamente el nivel de Nt total del suelo resulta moderadamente bajo para los niveles de P del suelo. La relación N/P  es igual a 403 en este suelo ( en la Parte B se profundizará este análisis ) </w:t>
      </w:r>
    </w:p>
    <w:p w:rsidR="00533655" w:rsidRDefault="00386804">
      <w:pPr>
        <w:pBdr>
          <w:top w:val="single" w:sz="4" w:space="1" w:color="000000"/>
          <w:left w:val="single" w:sz="4" w:space="4" w:color="000000"/>
          <w:bottom w:val="single" w:sz="4" w:space="1" w:color="000000"/>
          <w:right w:val="single" w:sz="4" w:space="4" w:color="000000"/>
        </w:pBdr>
      </w:pPr>
      <w:r>
        <w:t>4.</w:t>
      </w:r>
      <w:r>
        <w:tab/>
        <w:t>Cuáles son la dosis de Urea y/o SPT de mayor respuesta a las variables de crecimiento analizadas. Dentro de ellas seleccione aquella  más conveniente: menor costo y que puede esperarse mayores respuestas con dosis más altas de N y/o P a las ya evaluadas.</w:t>
      </w:r>
    </w:p>
    <w:p w:rsidR="00533655" w:rsidRDefault="00386804">
      <w:pPr>
        <w:spacing w:after="0"/>
        <w:ind w:left="360"/>
        <w:rPr>
          <w:color w:val="FF0000"/>
        </w:rPr>
      </w:pPr>
      <w:r>
        <w:rPr>
          <w:color w:val="FF0000"/>
        </w:rPr>
        <w:t xml:space="preserve">Las dosis de mayor crecimiento fueron: 54-152; 109-76; 109-152. El orden de respuesta al crecimiento es: 54-152; 109-76;109-76. El orden respecto al costo por ha es: 109-152; 54-152 y 109-76. Descartada </w:t>
      </w:r>
      <w:r>
        <w:rPr>
          <w:color w:val="FF0000"/>
        </w:rPr>
        <w:lastRenderedPageBreak/>
        <w:t>la dosis de 109-152 por mayor costo y menor crecimiento de las tres se elige la dosis de 54-152 por mayor crecimiento pese a mayor costo respecto  a 109-76.</w:t>
      </w:r>
    </w:p>
    <w:p w:rsidR="00533655" w:rsidRDefault="00533655">
      <w:pPr>
        <w:spacing w:after="0"/>
        <w:ind w:left="360"/>
        <w:rPr>
          <w:color w:val="FF0000"/>
        </w:rPr>
      </w:pPr>
    </w:p>
    <w:p w:rsidR="00533655" w:rsidRDefault="00386804">
      <w:pPr>
        <w:pBdr>
          <w:top w:val="single" w:sz="4" w:space="1" w:color="000000"/>
          <w:left w:val="single" w:sz="4" w:space="4" w:color="000000"/>
          <w:bottom w:val="single" w:sz="4" w:space="1" w:color="000000"/>
          <w:right w:val="single" w:sz="4" w:space="4" w:color="000000"/>
        </w:pBdr>
      </w:pPr>
      <w:r>
        <w:t>5.</w:t>
      </w:r>
      <w:r>
        <w:tab/>
        <w:t>El efecto de las dosis de fertilización de Urea y/o SPT de mayor respuesta sobre la biomasa total, de hojas, tallos y ramas. Calcule la biomasa total para dichas dosis y compare.</w:t>
      </w:r>
    </w:p>
    <w:p w:rsidR="00533655" w:rsidRDefault="00386804">
      <w:pPr>
        <w:spacing w:after="0"/>
        <w:ind w:left="360"/>
        <w:rPr>
          <w:color w:val="FF0000"/>
        </w:rPr>
      </w:pPr>
      <w:r>
        <w:rPr>
          <w:color w:val="FF0000"/>
        </w:rPr>
        <w:t>La biomasa total fue notablemente afectada por el agregado de fertilizantes tanto en ramas, tallos y hojas.</w:t>
      </w:r>
    </w:p>
    <w:p w:rsidR="00533655" w:rsidRDefault="00386804">
      <w:pPr>
        <w:spacing w:after="0"/>
        <w:ind w:left="360"/>
        <w:rPr>
          <w:color w:val="FF0000"/>
        </w:rPr>
      </w:pPr>
      <w:r>
        <w:rPr>
          <w:rFonts w:cs="AOPPBK+TimesNewRoman"/>
          <w:color w:val="FF0000"/>
        </w:rPr>
        <w:t>En promedio, del total de la biomasa aérea entre el 68% y el 74% se localiza en la copa, entre el 31% y el 26% se ubica en el tallo, valores esperables a edades tempranas.</w:t>
      </w:r>
    </w:p>
    <w:p w:rsidR="00533655" w:rsidRDefault="00386804">
      <w:pPr>
        <w:pStyle w:val="Textoindependiente2"/>
        <w:ind w:left="360"/>
        <w:rPr>
          <w:rFonts w:asciiTheme="minorHAnsi" w:hAnsiTheme="minorHAnsi" w:cs="AOPPBK+TimesNewRoman"/>
          <w:color w:val="FF0000"/>
          <w:szCs w:val="22"/>
        </w:rPr>
      </w:pPr>
      <w:r>
        <w:rPr>
          <w:rFonts w:asciiTheme="minorHAnsi" w:hAnsiTheme="minorHAnsi" w:cs="AOPPBK+TimesNewRoman"/>
          <w:color w:val="FF0000"/>
          <w:szCs w:val="22"/>
        </w:rPr>
        <w:t xml:space="preserve">Tomando la dosis de mayor crecimiento (54-152) los mayores aumentos en biomasa se dieron en ramas&gt; tallos&gt; hojas. La Biomasa total  de dicha dosis fue casi 5 veces mayor que la del testigo. Las mayores acumulaciones de biomasa en ramas y en hojas podrían significar un aumento en la intercepción de la radiación, con mayores tasas fotosintéticas que se traduciría en un mayor crecimiento potencial. </w:t>
      </w:r>
    </w:p>
    <w:p w:rsidR="00533655" w:rsidRDefault="00386804">
      <w:pPr>
        <w:spacing w:after="0"/>
        <w:ind w:left="2124" w:firstLine="708"/>
        <w:rPr>
          <w:b/>
          <w:color w:val="FF0000"/>
        </w:rPr>
      </w:pPr>
      <w:r>
        <w:rPr>
          <w:b/>
          <w:color w:val="FF0000"/>
          <w:sz w:val="16"/>
          <w:szCs w:val="16"/>
        </w:rPr>
        <w:t>1,877</w:t>
      </w:r>
    </w:p>
    <w:p w:rsidR="00533655" w:rsidRDefault="00386804">
      <w:pPr>
        <w:ind w:firstLine="360"/>
        <w:rPr>
          <w:b/>
          <w:color w:val="FF0000"/>
        </w:rPr>
      </w:pPr>
      <w:r>
        <w:rPr>
          <w:b/>
          <w:color w:val="FF0000"/>
        </w:rPr>
        <w:t>Biomasa Total = 62,131.DAC.</w:t>
      </w:r>
    </w:p>
    <w:p w:rsidR="00533655" w:rsidRDefault="00386804">
      <w:pPr>
        <w:ind w:firstLine="360"/>
        <w:rPr>
          <w:b/>
          <w:color w:val="FF0000"/>
        </w:rPr>
      </w:pPr>
      <w:r>
        <w:rPr>
          <w:b/>
          <w:color w:val="FF0000"/>
        </w:rPr>
        <w:t>Biomasa Total (54-152) =  DAC 2,90= 458,34 gr/pl.</w:t>
      </w:r>
    </w:p>
    <w:p w:rsidR="00533655" w:rsidRDefault="00386804">
      <w:pPr>
        <w:ind w:firstLine="360"/>
        <w:rPr>
          <w:b/>
          <w:color w:val="FF0000"/>
        </w:rPr>
      </w:pPr>
      <w:r>
        <w:rPr>
          <w:b/>
          <w:color w:val="FF0000"/>
        </w:rPr>
        <w:t>Biomasa Total (109-76) = DAC 2,62= 378,81 gr/pl.</w:t>
      </w:r>
    </w:p>
    <w:p w:rsidR="00533655" w:rsidRDefault="00386804">
      <w:pPr>
        <w:ind w:firstLine="360"/>
        <w:rPr>
          <w:b/>
          <w:color w:val="FF0000"/>
        </w:rPr>
      </w:pPr>
      <w:r>
        <w:rPr>
          <w:b/>
          <w:color w:val="FF0000"/>
        </w:rPr>
        <w:t xml:space="preserve"> Biomasa Total (109-152) =  DAC 2,77= 420 gr/pl</w:t>
      </w:r>
    </w:p>
    <w:p w:rsidR="00533655" w:rsidRDefault="00386804">
      <w:pPr>
        <w:ind w:firstLine="360"/>
        <w:rPr>
          <w:color w:val="FF0000"/>
        </w:rPr>
      </w:pPr>
      <w:r>
        <w:rPr>
          <w:b/>
          <w:color w:val="FF0000"/>
        </w:rPr>
        <w:t>Biomasa Total (0-0) = DAC 1,40= 116,80 gr/pl</w:t>
      </w:r>
    </w:p>
    <w:p w:rsidR="00533655" w:rsidRDefault="00533655"/>
    <w:p w:rsidR="00533655" w:rsidRDefault="00386804">
      <w:pPr>
        <w:pStyle w:val="Heading3"/>
      </w:pPr>
      <w:bookmarkStart w:id="10" w:name="_Toc500410537"/>
      <w:r>
        <w:t>NIVELES DE RESPUESTA A LA APLICACIÓN TEMPRANA DE FERTILIZANTES (UREA-SFT)</w:t>
      </w:r>
      <w:bookmarkEnd w:id="10"/>
    </w:p>
    <w:p w:rsidR="00533655" w:rsidRDefault="00386804">
      <w:r>
        <w:t xml:space="preserve">(FERTILIZACIÓN INICIAL EN </w:t>
      </w:r>
      <w:r>
        <w:rPr>
          <w:i/>
        </w:rPr>
        <w:t>Eucalyptus globulus</w:t>
      </w:r>
      <w:r>
        <w:t xml:space="preserve"> LAB. RESULTADOS A LOS 8 MESES DE LA PLANTACIÓN.</w:t>
      </w:r>
      <w:r>
        <w:br/>
        <w:t xml:space="preserve"> Lupi A.M.; Ferrere P.; Fernández N. Pathaver P.)</w:t>
      </w:r>
    </w:p>
    <w:p w:rsidR="00533655" w:rsidRDefault="00386804">
      <w:r>
        <w:rPr>
          <w:b/>
        </w:rPr>
        <w:t>Tabla 1.</w:t>
      </w:r>
      <w:r>
        <w:t xml:space="preserve"> Crecimiento en altura y en diámetro de base del cuello (DAC) a los 7 meses de la fertilización.</w:t>
      </w:r>
    </w:p>
    <w:tbl>
      <w:tblPr>
        <w:tblStyle w:val="Tablaconcuadrcula2"/>
        <w:tblW w:w="5000" w:type="pct"/>
        <w:tblCellMar>
          <w:left w:w="118" w:type="dxa"/>
        </w:tblCellMar>
        <w:tblLook w:val="04A0"/>
      </w:tblPr>
      <w:tblGrid>
        <w:gridCol w:w="842"/>
        <w:gridCol w:w="528"/>
        <w:gridCol w:w="935"/>
        <w:gridCol w:w="931"/>
        <w:gridCol w:w="930"/>
        <w:gridCol w:w="931"/>
        <w:gridCol w:w="931"/>
        <w:gridCol w:w="943"/>
        <w:gridCol w:w="941"/>
        <w:gridCol w:w="943"/>
        <w:gridCol w:w="1009"/>
      </w:tblGrid>
      <w:tr w:rsidR="00533655">
        <w:trPr>
          <w:trHeight w:val="20"/>
        </w:trPr>
        <w:tc>
          <w:tcPr>
            <w:tcW w:w="1338" w:type="dxa"/>
            <w:gridSpan w:val="2"/>
            <w:vMerge w:val="restart"/>
            <w:tcBorders>
              <w:top w:val="nil"/>
              <w:left w:val="nil"/>
            </w:tcBorders>
            <w:shd w:val="clear" w:color="auto" w:fill="auto"/>
            <w:vAlign w:val="center"/>
          </w:tcPr>
          <w:p w:rsidR="00533655" w:rsidRDefault="00533655">
            <w:pPr>
              <w:pStyle w:val="Tabla-Imagenes"/>
              <w:rPr>
                <w:rFonts w:eastAsia="Calibri"/>
              </w:rPr>
            </w:pPr>
          </w:p>
        </w:tc>
        <w:tc>
          <w:tcPr>
            <w:tcW w:w="8298" w:type="dxa"/>
            <w:gridSpan w:val="9"/>
            <w:shd w:val="clear" w:color="auto" w:fill="auto"/>
            <w:vAlign w:val="center"/>
          </w:tcPr>
          <w:p w:rsidR="00533655" w:rsidRDefault="00386804">
            <w:pPr>
              <w:pStyle w:val="Tabla-Imagenes"/>
              <w:rPr>
                <w:rFonts w:eastAsia="Calibri"/>
                <w:b/>
              </w:rPr>
            </w:pPr>
            <w:r>
              <w:rPr>
                <w:rFonts w:eastAsia="Calibri"/>
                <w:b/>
              </w:rPr>
              <w:t>U-SFT (g/planta)</w:t>
            </w:r>
          </w:p>
        </w:tc>
      </w:tr>
      <w:tr w:rsidR="00533655">
        <w:trPr>
          <w:trHeight w:val="20"/>
        </w:trPr>
        <w:tc>
          <w:tcPr>
            <w:tcW w:w="1338" w:type="dxa"/>
            <w:gridSpan w:val="2"/>
            <w:vMerge/>
            <w:tcBorders>
              <w:top w:val="single" w:sz="12" w:space="0" w:color="000000"/>
              <w:left w:val="nil"/>
              <w:bottom w:val="single" w:sz="12" w:space="0" w:color="000000"/>
            </w:tcBorders>
            <w:shd w:val="clear" w:color="auto" w:fill="auto"/>
            <w:vAlign w:val="center"/>
          </w:tcPr>
          <w:p w:rsidR="00533655" w:rsidRDefault="00533655">
            <w:pPr>
              <w:pStyle w:val="Tabla-Imagenes"/>
              <w:rPr>
                <w:rFonts w:eastAsia="Calibri"/>
              </w:rPr>
            </w:pPr>
          </w:p>
        </w:tc>
        <w:tc>
          <w:tcPr>
            <w:tcW w:w="914"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i/>
              </w:rPr>
            </w:pPr>
            <w:r>
              <w:rPr>
                <w:rFonts w:eastAsia="Calibri"/>
                <w:i/>
              </w:rPr>
              <w:t>0-0</w:t>
            </w:r>
          </w:p>
        </w:tc>
        <w:tc>
          <w:tcPr>
            <w:tcW w:w="910"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i/>
              </w:rPr>
            </w:pPr>
            <w:r>
              <w:rPr>
                <w:rFonts w:eastAsia="Calibri"/>
                <w:i/>
              </w:rPr>
              <w:t>54-0</w:t>
            </w:r>
          </w:p>
        </w:tc>
        <w:tc>
          <w:tcPr>
            <w:tcW w:w="908"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i/>
              </w:rPr>
            </w:pPr>
            <w:r>
              <w:rPr>
                <w:rFonts w:eastAsia="Calibri"/>
                <w:i/>
              </w:rPr>
              <w:t>109-0</w:t>
            </w:r>
          </w:p>
        </w:tc>
        <w:tc>
          <w:tcPr>
            <w:tcW w:w="910"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i/>
              </w:rPr>
            </w:pPr>
            <w:r>
              <w:rPr>
                <w:rFonts w:eastAsia="Calibri"/>
                <w:i/>
              </w:rPr>
              <w:t>0-76</w:t>
            </w:r>
          </w:p>
        </w:tc>
        <w:tc>
          <w:tcPr>
            <w:tcW w:w="910"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i/>
              </w:rPr>
            </w:pPr>
            <w:r>
              <w:rPr>
                <w:rFonts w:eastAsia="Calibri"/>
                <w:i/>
              </w:rPr>
              <w:t>0-152</w:t>
            </w:r>
          </w:p>
        </w:tc>
        <w:tc>
          <w:tcPr>
            <w:tcW w:w="921"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i/>
              </w:rPr>
            </w:pPr>
            <w:r>
              <w:rPr>
                <w:rFonts w:eastAsia="Calibri"/>
                <w:i/>
              </w:rPr>
              <w:t>54-76</w:t>
            </w:r>
          </w:p>
        </w:tc>
        <w:tc>
          <w:tcPr>
            <w:tcW w:w="919"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i/>
              </w:rPr>
            </w:pPr>
            <w:r>
              <w:rPr>
                <w:rFonts w:eastAsia="Calibri"/>
                <w:i/>
              </w:rPr>
              <w:t>54-152</w:t>
            </w:r>
          </w:p>
        </w:tc>
        <w:tc>
          <w:tcPr>
            <w:tcW w:w="921"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i/>
              </w:rPr>
            </w:pPr>
            <w:r>
              <w:rPr>
                <w:rFonts w:eastAsia="Calibri"/>
                <w:i/>
              </w:rPr>
              <w:t>109-76</w:t>
            </w:r>
          </w:p>
        </w:tc>
        <w:tc>
          <w:tcPr>
            <w:tcW w:w="985"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i/>
              </w:rPr>
            </w:pPr>
            <w:r>
              <w:rPr>
                <w:rFonts w:eastAsia="Calibri"/>
                <w:i/>
              </w:rPr>
              <w:t>109-152</w:t>
            </w:r>
          </w:p>
        </w:tc>
      </w:tr>
      <w:tr w:rsidR="00533655">
        <w:trPr>
          <w:trHeight w:val="20"/>
        </w:trPr>
        <w:tc>
          <w:tcPr>
            <w:tcW w:w="822"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DAC</w:t>
            </w:r>
          </w:p>
        </w:tc>
        <w:tc>
          <w:tcPr>
            <w:tcW w:w="515" w:type="dxa"/>
            <w:vMerge w:val="restart"/>
            <w:tcBorders>
              <w:top w:val="single" w:sz="12" w:space="0" w:color="000000"/>
            </w:tcBorders>
            <w:shd w:val="clear" w:color="auto" w:fill="auto"/>
            <w:vAlign w:val="center"/>
          </w:tcPr>
          <w:p w:rsidR="00533655" w:rsidRDefault="00386804">
            <w:pPr>
              <w:pStyle w:val="Tabla-Imagenes"/>
              <w:rPr>
                <w:rFonts w:eastAsia="Calibri"/>
              </w:rPr>
            </w:pPr>
            <w:r>
              <w:rPr>
                <w:rFonts w:eastAsia="Calibri"/>
              </w:rPr>
              <w:t>cm</w:t>
            </w:r>
          </w:p>
        </w:tc>
        <w:tc>
          <w:tcPr>
            <w:tcW w:w="914"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1,40 ab</w:t>
            </w:r>
          </w:p>
        </w:tc>
        <w:tc>
          <w:tcPr>
            <w:tcW w:w="910"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1,77 bc</w:t>
            </w:r>
          </w:p>
        </w:tc>
        <w:tc>
          <w:tcPr>
            <w:tcW w:w="909"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1,94 c</w:t>
            </w:r>
          </w:p>
        </w:tc>
        <w:tc>
          <w:tcPr>
            <w:tcW w:w="909"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1,49 a</w:t>
            </w:r>
          </w:p>
        </w:tc>
        <w:tc>
          <w:tcPr>
            <w:tcW w:w="910"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1,36 a</w:t>
            </w:r>
          </w:p>
        </w:tc>
        <w:tc>
          <w:tcPr>
            <w:tcW w:w="921"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2,34 d</w:t>
            </w:r>
          </w:p>
        </w:tc>
        <w:tc>
          <w:tcPr>
            <w:tcW w:w="919"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2,90 e</w:t>
            </w:r>
          </w:p>
        </w:tc>
        <w:tc>
          <w:tcPr>
            <w:tcW w:w="921"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2,62 de</w:t>
            </w:r>
          </w:p>
        </w:tc>
        <w:tc>
          <w:tcPr>
            <w:tcW w:w="986"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2,77 e</w:t>
            </w:r>
          </w:p>
        </w:tc>
      </w:tr>
      <w:tr w:rsidR="00533655">
        <w:trPr>
          <w:trHeight w:val="20"/>
        </w:trPr>
        <w:tc>
          <w:tcPr>
            <w:tcW w:w="822"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EE</w:t>
            </w:r>
          </w:p>
        </w:tc>
        <w:tc>
          <w:tcPr>
            <w:tcW w:w="515" w:type="dxa"/>
            <w:vMerge/>
            <w:tcBorders>
              <w:top w:val="single" w:sz="12" w:space="0" w:color="000000"/>
              <w:bottom w:val="single" w:sz="12" w:space="0" w:color="000000"/>
            </w:tcBorders>
            <w:shd w:val="clear" w:color="auto" w:fill="auto"/>
            <w:vAlign w:val="center"/>
          </w:tcPr>
          <w:p w:rsidR="00533655" w:rsidRDefault="00533655">
            <w:pPr>
              <w:pStyle w:val="Tabla-Imagenes"/>
              <w:rPr>
                <w:rFonts w:eastAsia="Calibri"/>
              </w:rPr>
            </w:pPr>
          </w:p>
        </w:tc>
        <w:tc>
          <w:tcPr>
            <w:tcW w:w="914"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0,054</w:t>
            </w:r>
          </w:p>
        </w:tc>
        <w:tc>
          <w:tcPr>
            <w:tcW w:w="910"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0,057</w:t>
            </w:r>
          </w:p>
        </w:tc>
        <w:tc>
          <w:tcPr>
            <w:tcW w:w="909"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0,061</w:t>
            </w:r>
          </w:p>
        </w:tc>
        <w:tc>
          <w:tcPr>
            <w:tcW w:w="909"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0,055</w:t>
            </w:r>
          </w:p>
        </w:tc>
        <w:tc>
          <w:tcPr>
            <w:tcW w:w="910"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0,057</w:t>
            </w:r>
          </w:p>
        </w:tc>
        <w:tc>
          <w:tcPr>
            <w:tcW w:w="921"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0,056</w:t>
            </w:r>
          </w:p>
        </w:tc>
        <w:tc>
          <w:tcPr>
            <w:tcW w:w="919"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0,058</w:t>
            </w:r>
          </w:p>
        </w:tc>
        <w:tc>
          <w:tcPr>
            <w:tcW w:w="921"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0,063</w:t>
            </w:r>
          </w:p>
        </w:tc>
        <w:tc>
          <w:tcPr>
            <w:tcW w:w="986"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0,062</w:t>
            </w:r>
          </w:p>
        </w:tc>
      </w:tr>
      <w:tr w:rsidR="00533655">
        <w:trPr>
          <w:trHeight w:val="20"/>
        </w:trPr>
        <w:tc>
          <w:tcPr>
            <w:tcW w:w="822"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Altura</w:t>
            </w:r>
          </w:p>
        </w:tc>
        <w:tc>
          <w:tcPr>
            <w:tcW w:w="515" w:type="dxa"/>
            <w:vMerge/>
            <w:tcBorders>
              <w:top w:val="single" w:sz="12" w:space="0" w:color="000000"/>
            </w:tcBorders>
            <w:shd w:val="clear" w:color="auto" w:fill="auto"/>
            <w:vAlign w:val="center"/>
          </w:tcPr>
          <w:p w:rsidR="00533655" w:rsidRDefault="00533655">
            <w:pPr>
              <w:pStyle w:val="Tabla-Imagenes"/>
              <w:rPr>
                <w:rFonts w:eastAsia="Calibri"/>
              </w:rPr>
            </w:pPr>
          </w:p>
        </w:tc>
        <w:tc>
          <w:tcPr>
            <w:tcW w:w="914"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78,20 a</w:t>
            </w:r>
          </w:p>
        </w:tc>
        <w:tc>
          <w:tcPr>
            <w:tcW w:w="910"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87,04 a</w:t>
            </w:r>
          </w:p>
        </w:tc>
        <w:tc>
          <w:tcPr>
            <w:tcW w:w="909"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92,10 a</w:t>
            </w:r>
          </w:p>
        </w:tc>
        <w:tc>
          <w:tcPr>
            <w:tcW w:w="909"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74,60 a</w:t>
            </w:r>
          </w:p>
        </w:tc>
        <w:tc>
          <w:tcPr>
            <w:tcW w:w="910"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75,80 a</w:t>
            </w:r>
          </w:p>
        </w:tc>
        <w:tc>
          <w:tcPr>
            <w:tcW w:w="921"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106,9 b</w:t>
            </w:r>
          </w:p>
        </w:tc>
        <w:tc>
          <w:tcPr>
            <w:tcW w:w="919"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121,6 b</w:t>
            </w:r>
          </w:p>
        </w:tc>
        <w:tc>
          <w:tcPr>
            <w:tcW w:w="921"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106,9 b</w:t>
            </w:r>
          </w:p>
        </w:tc>
        <w:tc>
          <w:tcPr>
            <w:tcW w:w="986" w:type="dxa"/>
            <w:tcBorders>
              <w:top w:val="single" w:sz="12" w:space="0" w:color="000000"/>
            </w:tcBorders>
            <w:shd w:val="clear" w:color="auto" w:fill="auto"/>
            <w:vAlign w:val="center"/>
          </w:tcPr>
          <w:p w:rsidR="00533655" w:rsidRDefault="00386804">
            <w:pPr>
              <w:pStyle w:val="Tabla-Imagenes"/>
              <w:rPr>
                <w:rFonts w:eastAsia="Calibri"/>
              </w:rPr>
            </w:pPr>
            <w:r>
              <w:rPr>
                <w:rFonts w:eastAsia="Calibri"/>
              </w:rPr>
              <w:t>108,7 b</w:t>
            </w:r>
          </w:p>
        </w:tc>
      </w:tr>
      <w:tr w:rsidR="00533655">
        <w:trPr>
          <w:trHeight w:val="20"/>
        </w:trPr>
        <w:tc>
          <w:tcPr>
            <w:tcW w:w="822"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EE</w:t>
            </w:r>
          </w:p>
        </w:tc>
        <w:tc>
          <w:tcPr>
            <w:tcW w:w="515" w:type="dxa"/>
            <w:vMerge/>
            <w:tcBorders>
              <w:top w:val="single" w:sz="12" w:space="0" w:color="000000"/>
              <w:bottom w:val="single" w:sz="12" w:space="0" w:color="000000"/>
            </w:tcBorders>
            <w:shd w:val="clear" w:color="auto" w:fill="auto"/>
            <w:vAlign w:val="center"/>
          </w:tcPr>
          <w:p w:rsidR="00533655" w:rsidRDefault="00533655">
            <w:pPr>
              <w:pStyle w:val="Tabla-Imagenes"/>
              <w:rPr>
                <w:rFonts w:eastAsia="Calibri"/>
              </w:rPr>
            </w:pPr>
          </w:p>
        </w:tc>
        <w:tc>
          <w:tcPr>
            <w:tcW w:w="914"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2,40</w:t>
            </w:r>
          </w:p>
        </w:tc>
        <w:tc>
          <w:tcPr>
            <w:tcW w:w="910"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2,12</w:t>
            </w:r>
          </w:p>
        </w:tc>
        <w:tc>
          <w:tcPr>
            <w:tcW w:w="909"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2,28</w:t>
            </w:r>
          </w:p>
        </w:tc>
        <w:tc>
          <w:tcPr>
            <w:tcW w:w="909"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2,07</w:t>
            </w:r>
          </w:p>
        </w:tc>
        <w:tc>
          <w:tcPr>
            <w:tcW w:w="910"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2,14</w:t>
            </w:r>
          </w:p>
        </w:tc>
        <w:tc>
          <w:tcPr>
            <w:tcW w:w="921"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2,10</w:t>
            </w:r>
          </w:p>
        </w:tc>
        <w:tc>
          <w:tcPr>
            <w:tcW w:w="919"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2,17</w:t>
            </w:r>
          </w:p>
        </w:tc>
        <w:tc>
          <w:tcPr>
            <w:tcW w:w="921"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2,35</w:t>
            </w:r>
          </w:p>
        </w:tc>
        <w:tc>
          <w:tcPr>
            <w:tcW w:w="986" w:type="dxa"/>
            <w:tcBorders>
              <w:top w:val="single" w:sz="12" w:space="0" w:color="000000"/>
              <w:bottom w:val="single" w:sz="12" w:space="0" w:color="000000"/>
            </w:tcBorders>
            <w:shd w:val="clear" w:color="auto" w:fill="auto"/>
            <w:vAlign w:val="center"/>
          </w:tcPr>
          <w:p w:rsidR="00533655" w:rsidRDefault="00386804">
            <w:pPr>
              <w:pStyle w:val="Tabla-Imagenes"/>
              <w:rPr>
                <w:rFonts w:eastAsia="Calibri"/>
              </w:rPr>
            </w:pPr>
            <w:r>
              <w:rPr>
                <w:rFonts w:eastAsia="Calibri"/>
              </w:rPr>
              <w:t>2,26</w:t>
            </w:r>
          </w:p>
        </w:tc>
      </w:tr>
      <w:tr w:rsidR="00533655">
        <w:trPr>
          <w:trHeight w:val="20"/>
        </w:trPr>
        <w:tc>
          <w:tcPr>
            <w:tcW w:w="9636" w:type="dxa"/>
            <w:gridSpan w:val="11"/>
            <w:tcBorders>
              <w:top w:val="single" w:sz="12" w:space="0" w:color="000000"/>
              <w:left w:val="nil"/>
              <w:bottom w:val="nil"/>
              <w:right w:val="nil"/>
            </w:tcBorders>
            <w:shd w:val="clear" w:color="auto" w:fill="auto"/>
            <w:vAlign w:val="center"/>
          </w:tcPr>
          <w:p w:rsidR="00533655" w:rsidRDefault="00386804">
            <w:pPr>
              <w:rPr>
                <w:rFonts w:eastAsia="Calibri"/>
              </w:rPr>
            </w:pPr>
            <w:r>
              <w:t xml:space="preserve">U = Urea en gr/planta; SFT = Superfosfato triple en gr/planta; DAC= Diámetro a nivel de cuello en cm; </w:t>
            </w:r>
            <w:r>
              <w:br/>
              <w:t>A= Altura en cm.</w:t>
            </w:r>
            <w:r>
              <w:rPr>
                <w:rFonts w:eastAsia="Calibri"/>
              </w:rPr>
              <w:t xml:space="preserve"> EE: Error Estándar.</w:t>
            </w:r>
          </w:p>
        </w:tc>
      </w:tr>
    </w:tbl>
    <w:p w:rsidR="00533655" w:rsidRDefault="00533655">
      <w:pPr>
        <w:pStyle w:val="Tabla-Imagenes"/>
        <w:rPr>
          <w:b/>
        </w:rPr>
      </w:pPr>
    </w:p>
    <w:p w:rsidR="00533655" w:rsidRDefault="00386804">
      <w:pPr>
        <w:spacing w:after="0"/>
        <w:jc w:val="left"/>
      </w:pPr>
      <w:r>
        <w:rPr>
          <w:b/>
        </w:rPr>
        <w:t>Figura 1.</w:t>
      </w:r>
      <w:r>
        <w:t xml:space="preserve"> Efecto del P con el agregado de dosis de N. Efecto del N con el agregado de dosis de P, sobre crecimiento en altura y diámetro a nivel de cuello.</w:t>
      </w:r>
    </w:p>
    <w:p w:rsidR="00533655" w:rsidRDefault="00386804">
      <w:pPr>
        <w:jc w:val="center"/>
      </w:pPr>
      <w:r>
        <w:rPr>
          <w:noProof/>
        </w:rPr>
        <w:drawing>
          <wp:inline distT="0" distB="0" distL="0" distR="0">
            <wp:extent cx="5324475" cy="205613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noChangeArrowheads="1"/>
                    </pic:cNvPicPr>
                  </pic:nvPicPr>
                  <pic:blipFill>
                    <a:blip r:embed="rId12" cstate="print"/>
                    <a:stretch>
                      <a:fillRect/>
                    </a:stretch>
                  </pic:blipFill>
                  <pic:spPr bwMode="auto">
                    <a:xfrm>
                      <a:off x="0" y="0"/>
                      <a:ext cx="5324475" cy="2056130"/>
                    </a:xfrm>
                    <a:prstGeom prst="rect">
                      <a:avLst/>
                    </a:prstGeom>
                  </pic:spPr>
                </pic:pic>
              </a:graphicData>
            </a:graphic>
          </wp:inline>
        </w:drawing>
      </w:r>
    </w:p>
    <w:p w:rsidR="00533655" w:rsidRDefault="00533655">
      <w:pPr>
        <w:jc w:val="center"/>
      </w:pPr>
    </w:p>
    <w:p w:rsidR="00533655" w:rsidRDefault="00386804">
      <w:pPr>
        <w:pStyle w:val="Tabla-Imagenes"/>
      </w:pPr>
      <w:r>
        <w:t>Figura 2. Biomasa a los 8 meses de fertilización con diferentes dosis de N y P.</w:t>
      </w:r>
    </w:p>
    <w:p w:rsidR="00533655" w:rsidRDefault="00386804">
      <w:pPr>
        <w:jc w:val="center"/>
      </w:pPr>
      <w:r>
        <w:t xml:space="preserve"> </w:t>
      </w:r>
      <w:r>
        <w:rPr>
          <w:noProof/>
        </w:rPr>
        <w:drawing>
          <wp:inline distT="0" distB="0" distL="0" distR="0">
            <wp:extent cx="4305300" cy="2324100"/>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pic:cNvPicPr>
                      <a:picLocks noChangeAspect="1" noChangeArrowheads="1"/>
                    </pic:cNvPicPr>
                  </pic:nvPicPr>
                  <pic:blipFill>
                    <a:blip r:embed="rId13" cstate="print"/>
                    <a:stretch>
                      <a:fillRect/>
                    </a:stretch>
                  </pic:blipFill>
                  <pic:spPr bwMode="auto">
                    <a:xfrm>
                      <a:off x="0" y="0"/>
                      <a:ext cx="4305300" cy="2324100"/>
                    </a:xfrm>
                    <a:prstGeom prst="rect">
                      <a:avLst/>
                    </a:prstGeom>
                  </pic:spPr>
                </pic:pic>
              </a:graphicData>
            </a:graphic>
          </wp:inline>
        </w:drawing>
      </w:r>
    </w:p>
    <w:p w:rsidR="00533655" w:rsidRDefault="00386804">
      <w:pPr>
        <w:jc w:val="center"/>
      </w:pPr>
      <m:oMathPara>
        <m:oMath>
          <m:r>
            <w:rPr>
              <w:rFonts w:ascii="Cambria Math" w:hAnsi="Cambria Math"/>
            </w:rPr>
            <m:t>BiomasaTota</m:t>
          </m:r>
          <m:r>
            <w:rPr>
              <w:rFonts w:ascii="Cambria Math" w:hAnsi="Cambria Math"/>
            </w:rPr>
            <m:t>l=62,131</m:t>
          </m:r>
          <m:sSup>
            <m:sSupPr>
              <m:ctrlPr>
                <w:rPr>
                  <w:rFonts w:ascii="Cambria Math" w:hAnsi="Cambria Math"/>
                </w:rPr>
              </m:ctrlPr>
            </m:sSupPr>
            <m:e>
              <m:r>
                <w:rPr>
                  <w:rFonts w:ascii="Cambria Math" w:hAnsi="Cambria Math"/>
                </w:rPr>
                <m:t>DAC</m:t>
              </m:r>
            </m:e>
            <m:sup>
              <m:r>
                <w:rPr>
                  <w:rFonts w:ascii="Cambria Math" w:hAnsi="Cambria Math"/>
                </w:rPr>
                <m:t>1,877</m:t>
              </m:r>
            </m:sup>
          </m:sSup>
        </m:oMath>
      </m:oMathPara>
    </w:p>
    <w:p w:rsidR="00533655" w:rsidRDefault="00533655">
      <w:pPr>
        <w:jc w:val="center"/>
      </w:pPr>
    </w:p>
    <w:p w:rsidR="00533655" w:rsidRDefault="00386804">
      <w:pPr>
        <w:pStyle w:val="Prrafodelista"/>
        <w:pBdr>
          <w:top w:val="single" w:sz="4" w:space="1" w:color="000000"/>
          <w:left w:val="single" w:sz="4" w:space="4" w:color="000000"/>
          <w:bottom w:val="single" w:sz="4" w:space="1" w:color="000000"/>
          <w:right w:val="single" w:sz="4" w:space="4" w:color="000000"/>
        </w:pBdr>
        <w:ind w:left="720"/>
      </w:pPr>
      <w:r>
        <w:rPr>
          <w:b/>
        </w:rPr>
        <w:t>6.</w:t>
      </w:r>
      <w:r>
        <w:tab/>
        <w:t xml:space="preserve">Calcule para el tipo y dosis de fertilización de mayor crecimiento: </w:t>
      </w:r>
    </w:p>
    <w:p w:rsidR="00533655" w:rsidRDefault="00386804">
      <w:pPr>
        <w:pStyle w:val="Prrafodelista"/>
        <w:pBdr>
          <w:top w:val="single" w:sz="4" w:space="1" w:color="000000"/>
          <w:left w:val="single" w:sz="4" w:space="4" w:color="000000"/>
          <w:bottom w:val="single" w:sz="4" w:space="1" w:color="000000"/>
          <w:right w:val="single" w:sz="4" w:space="4" w:color="000000"/>
        </w:pBdr>
        <w:ind w:left="720"/>
      </w:pPr>
      <w:r>
        <w:t>a)</w:t>
      </w:r>
      <w:r>
        <w:tab/>
        <w:t>la cantidad de fertilizantes a aplicar por ha</w:t>
      </w:r>
    </w:p>
    <w:p w:rsidR="00533655" w:rsidRDefault="00386804">
      <w:pPr>
        <w:pStyle w:val="Prrafodelista"/>
        <w:pBdr>
          <w:top w:val="single" w:sz="4" w:space="1" w:color="000000"/>
          <w:left w:val="single" w:sz="4" w:space="4" w:color="000000"/>
          <w:bottom w:val="single" w:sz="4" w:space="1" w:color="000000"/>
          <w:right w:val="single" w:sz="4" w:space="4" w:color="000000"/>
        </w:pBdr>
        <w:ind w:left="720"/>
      </w:pPr>
      <w:r>
        <w:t>b)</w:t>
      </w:r>
      <w:r>
        <w:tab/>
        <w:t>costo total de los fertilizantes por ha</w:t>
      </w:r>
    </w:p>
    <w:p w:rsidR="00533655" w:rsidRDefault="00386804">
      <w:pPr>
        <w:pStyle w:val="Prrafodelista"/>
        <w:pBdr>
          <w:top w:val="single" w:sz="4" w:space="1" w:color="000000"/>
          <w:left w:val="single" w:sz="4" w:space="4" w:color="000000"/>
          <w:bottom w:val="single" w:sz="4" w:space="1" w:color="000000"/>
          <w:right w:val="single" w:sz="4" w:space="4" w:color="000000"/>
        </w:pBdr>
        <w:ind w:left="720"/>
      </w:pPr>
      <w:r>
        <w:t>c)</w:t>
      </w:r>
      <w:r>
        <w:tab/>
        <w:t xml:space="preserve">costo total de los fertilizantes </w:t>
      </w:r>
      <w:r>
        <w:rPr>
          <w:b/>
          <w:bCs/>
        </w:rPr>
        <w:t>aplicados</w:t>
      </w:r>
      <w:r>
        <w:t xml:space="preserve"> por ha</w:t>
      </w:r>
    </w:p>
    <w:p w:rsidR="00533655" w:rsidRDefault="00386804">
      <w:pPr>
        <w:pStyle w:val="Prrafodelista"/>
        <w:pBdr>
          <w:top w:val="single" w:sz="4" w:space="1" w:color="000000"/>
          <w:left w:val="single" w:sz="4" w:space="4" w:color="000000"/>
          <w:bottom w:val="single" w:sz="4" w:space="1" w:color="000000"/>
          <w:right w:val="single" w:sz="4" w:space="4" w:color="000000"/>
        </w:pBdr>
        <w:ind w:left="720"/>
      </w:pPr>
      <w:r>
        <w:t>d)</w:t>
      </w:r>
      <w:r>
        <w:tab/>
        <w:t>costo por kg/</w:t>
      </w:r>
      <w:r>
        <w:rPr>
          <w:b/>
          <w:bCs/>
        </w:rPr>
        <w:t>nutriente aplicado</w:t>
      </w:r>
      <w:r>
        <w:t xml:space="preserve"> por ha</w:t>
      </w:r>
    </w:p>
    <w:p w:rsidR="00533655" w:rsidRDefault="00386804">
      <w:pPr>
        <w:pStyle w:val="Prrafodelista"/>
        <w:pBdr>
          <w:top w:val="single" w:sz="4" w:space="1" w:color="000000"/>
          <w:left w:val="single" w:sz="4" w:space="4" w:color="000000"/>
          <w:bottom w:val="single" w:sz="4" w:space="1" w:color="000000"/>
          <w:right w:val="single" w:sz="4" w:space="4" w:color="000000"/>
        </w:pBdr>
        <w:ind w:left="720"/>
      </w:pPr>
      <w:r>
        <w:t xml:space="preserve">Considere un valor de la Urea =  530 U$S/t; Valor del SPT= 650U$S/t. </w:t>
      </w:r>
    </w:p>
    <w:p w:rsidR="00533655" w:rsidRDefault="00386804">
      <w:pPr>
        <w:pStyle w:val="Prrafodelista"/>
        <w:pBdr>
          <w:top w:val="single" w:sz="4" w:space="1" w:color="000000"/>
          <w:left w:val="single" w:sz="4" w:space="4" w:color="000000"/>
          <w:bottom w:val="single" w:sz="4" w:space="1" w:color="000000"/>
          <w:right w:val="single" w:sz="4" w:space="4" w:color="000000"/>
        </w:pBdr>
        <w:ind w:left="720"/>
      </w:pPr>
      <w:r>
        <w:rPr>
          <w:highlight w:val="yellow"/>
        </w:rPr>
        <w:t>Costo de Aplicación 12 U$S/ha.</w:t>
      </w:r>
    </w:p>
    <w:p w:rsidR="00533655" w:rsidRDefault="00533655">
      <w:pPr>
        <w:pStyle w:val="Prrafodelista"/>
        <w:pBdr>
          <w:top w:val="single" w:sz="4" w:space="1" w:color="000000"/>
          <w:left w:val="single" w:sz="4" w:space="4" w:color="000000"/>
          <w:bottom w:val="single" w:sz="4" w:space="1" w:color="000000"/>
          <w:right w:val="single" w:sz="4" w:space="4" w:color="000000"/>
        </w:pBdr>
        <w:ind w:left="720"/>
      </w:pPr>
    </w:p>
    <w:p w:rsidR="00533655" w:rsidRDefault="00386804">
      <w:pPr>
        <w:pStyle w:val="Prrafodelista"/>
        <w:pBdr>
          <w:top w:val="single" w:sz="4" w:space="1" w:color="000000"/>
          <w:left w:val="single" w:sz="4" w:space="4" w:color="000000"/>
          <w:bottom w:val="single" w:sz="4" w:space="1" w:color="000000"/>
          <w:right w:val="single" w:sz="4" w:space="4" w:color="000000"/>
        </w:pBdr>
        <w:ind w:left="720"/>
      </w:pPr>
      <w:r>
        <w:t>e)</w:t>
      </w:r>
      <w:r>
        <w:tab/>
        <w:t>Asumiendo que la práctica produce un incremento en el rendimiento de madera, cual es la proporción entre el costo de fertilizar y el ingreso extra por aumento de rendimiento?</w:t>
      </w:r>
    </w:p>
    <w:p w:rsidR="00533655" w:rsidRDefault="00533655">
      <w:pPr>
        <w:pStyle w:val="Prrafodelista"/>
        <w:pBdr>
          <w:top w:val="single" w:sz="4" w:space="1" w:color="000000"/>
          <w:left w:val="single" w:sz="4" w:space="4" w:color="000000"/>
          <w:bottom w:val="single" w:sz="4" w:space="1" w:color="000000"/>
          <w:right w:val="single" w:sz="4" w:space="4" w:color="000000"/>
        </w:pBdr>
        <w:ind w:left="720"/>
      </w:pPr>
    </w:p>
    <w:p w:rsidR="00533655" w:rsidRDefault="00386804">
      <w:pPr>
        <w:pStyle w:val="Prrafodelista"/>
        <w:pBdr>
          <w:top w:val="single" w:sz="4" w:space="1" w:color="000000"/>
          <w:left w:val="single" w:sz="4" w:space="4" w:color="000000"/>
          <w:bottom w:val="single" w:sz="4" w:space="1" w:color="000000"/>
          <w:right w:val="single" w:sz="4" w:space="4" w:color="000000"/>
        </w:pBdr>
        <w:ind w:left="720"/>
      </w:pPr>
      <w:r>
        <w:t>Monte en Pie de U$$ 30/t; una densidad de 0.8 t/m</w:t>
      </w:r>
      <w:r>
        <w:rPr>
          <w:vertAlign w:val="superscript"/>
        </w:rPr>
        <w:t>3</w:t>
      </w:r>
      <w:r>
        <w:t>; un rendimiento de 250 m</w:t>
      </w:r>
      <w:r>
        <w:rPr>
          <w:vertAlign w:val="superscript"/>
        </w:rPr>
        <w:t>3</w:t>
      </w:r>
      <w:r>
        <w:t>/ha del Testigo (1er corte a los 10 años); un rendimiento de 300 m</w:t>
      </w:r>
      <w:r>
        <w:rPr>
          <w:vertAlign w:val="superscript"/>
        </w:rPr>
        <w:t>3</w:t>
      </w:r>
      <w:r>
        <w:t>/ha del Fertilizado (1er corte a los 10 años).</w:t>
      </w:r>
    </w:p>
    <w:p w:rsidR="00533655" w:rsidRDefault="00533655">
      <w:pPr>
        <w:jc w:val="center"/>
      </w:pPr>
    </w:p>
    <w:p w:rsidR="00533655" w:rsidRDefault="00386804">
      <w:pPr>
        <w:pStyle w:val="Prrafodelista"/>
        <w:numPr>
          <w:ilvl w:val="0"/>
          <w:numId w:val="3"/>
        </w:numPr>
      </w:pPr>
      <w:r>
        <w:rPr>
          <w:color w:val="FF0000"/>
        </w:rPr>
        <w:t>la cantidad de fertilizantes a aplicar por ha</w:t>
      </w:r>
    </w:p>
    <w:p w:rsidR="00533655" w:rsidRDefault="00B67EA0">
      <w:pPr>
        <w:pStyle w:val="Prrafodelista"/>
        <w:ind w:left="720"/>
        <w:rPr>
          <w:color w:val="FF0000"/>
        </w:rPr>
      </w:pPr>
      <w:r>
        <w:rPr>
          <w:color w:val="FF0000"/>
        </w:rPr>
        <w:t xml:space="preserve">0,054 Kg/planta X 833 plantas= 44.98 </w:t>
      </w:r>
      <w:r w:rsidR="00386804">
        <w:rPr>
          <w:color w:val="FF0000"/>
        </w:rPr>
        <w:t>Kg Urea / ha.</w:t>
      </w:r>
      <w:r w:rsidR="00386804">
        <w:rPr>
          <w:color w:val="FF0000"/>
        </w:rPr>
        <w:tab/>
      </w:r>
    </w:p>
    <w:p w:rsidR="00533655" w:rsidRDefault="00386804">
      <w:pPr>
        <w:spacing w:after="0"/>
        <w:ind w:left="360"/>
      </w:pPr>
      <w:r>
        <w:rPr>
          <w:color w:val="FF0000"/>
        </w:rPr>
        <w:t>0,</w:t>
      </w:r>
      <w:r w:rsidR="00B67EA0">
        <w:rPr>
          <w:color w:val="FF0000"/>
        </w:rPr>
        <w:t>152Kg SFT/ planta X 833 Pl.= 126.6</w:t>
      </w:r>
      <w:r>
        <w:rPr>
          <w:color w:val="FF0000"/>
        </w:rPr>
        <w:t xml:space="preserve"> KgSFT/ha</w:t>
      </w:r>
    </w:p>
    <w:p w:rsidR="00533655" w:rsidRDefault="00533655">
      <w:pPr>
        <w:spacing w:after="0"/>
        <w:ind w:left="360"/>
        <w:rPr>
          <w:color w:val="FF0000"/>
        </w:rPr>
      </w:pPr>
    </w:p>
    <w:p w:rsidR="00533655" w:rsidRDefault="00386804">
      <w:pPr>
        <w:numPr>
          <w:ilvl w:val="0"/>
          <w:numId w:val="3"/>
        </w:numPr>
        <w:spacing w:after="0"/>
        <w:ind w:firstLine="0"/>
      </w:pPr>
      <w:r>
        <w:rPr>
          <w:color w:val="FF0000"/>
        </w:rPr>
        <w:t>costo total de los fertilizantes por ha</w:t>
      </w:r>
    </w:p>
    <w:p w:rsidR="00533655" w:rsidRPr="00386804" w:rsidRDefault="00386804">
      <w:pPr>
        <w:spacing w:after="0"/>
        <w:ind w:left="360"/>
        <w:rPr>
          <w:lang w:val="en-US"/>
        </w:rPr>
      </w:pPr>
      <w:r w:rsidRPr="00B67EA0">
        <w:rPr>
          <w:color w:val="FF0000"/>
          <w:lang w:val="en-US"/>
        </w:rPr>
        <w:t xml:space="preserve">Urea: 1000 kg                 530U$S    1Kg urea              0,53 U$S; </w:t>
      </w:r>
      <w:r w:rsidR="00B67EA0" w:rsidRPr="00B67EA0">
        <w:rPr>
          <w:color w:val="FF0000"/>
          <w:lang w:val="en-US"/>
        </w:rPr>
        <w:t>44.</w:t>
      </w:r>
      <w:r w:rsidR="00B67EA0">
        <w:rPr>
          <w:color w:val="FF0000"/>
          <w:lang w:val="en-US"/>
        </w:rPr>
        <w:t>98</w:t>
      </w:r>
      <w:r w:rsidRPr="00B67EA0">
        <w:rPr>
          <w:color w:val="FF0000"/>
          <w:lang w:val="en-US"/>
        </w:rPr>
        <w:t xml:space="preserve"> kg              </w:t>
      </w:r>
      <w:r w:rsidR="00B67EA0">
        <w:rPr>
          <w:b/>
          <w:bCs/>
          <w:color w:val="FF0000"/>
          <w:lang w:val="en-US"/>
        </w:rPr>
        <w:t>23.84</w:t>
      </w:r>
      <w:r w:rsidRPr="00386804">
        <w:rPr>
          <w:b/>
          <w:bCs/>
          <w:color w:val="FF0000"/>
          <w:lang w:val="en-US"/>
        </w:rPr>
        <w:t xml:space="preserve"> U$S</w:t>
      </w:r>
    </w:p>
    <w:p w:rsidR="00533655" w:rsidRPr="00386804" w:rsidRDefault="00533655">
      <w:pPr>
        <w:spacing w:after="0"/>
        <w:ind w:left="360"/>
        <w:rPr>
          <w:color w:val="FF0000"/>
          <w:lang w:val="en-US"/>
        </w:rPr>
      </w:pPr>
    </w:p>
    <w:p w:rsidR="00533655" w:rsidRPr="00386804" w:rsidRDefault="00386804">
      <w:pPr>
        <w:spacing w:after="0"/>
        <w:ind w:left="360"/>
        <w:rPr>
          <w:lang w:val="en-US"/>
        </w:rPr>
      </w:pPr>
      <w:r w:rsidRPr="00386804">
        <w:rPr>
          <w:color w:val="FF0000"/>
          <w:lang w:val="en-US"/>
        </w:rPr>
        <w:t xml:space="preserve">SFT  1kg SFT                       0,65 U$S; </w:t>
      </w:r>
      <w:r w:rsidR="00B67EA0">
        <w:rPr>
          <w:color w:val="FF0000"/>
          <w:lang w:val="en-US"/>
        </w:rPr>
        <w:t>126.6</w:t>
      </w:r>
      <w:r w:rsidRPr="00386804">
        <w:rPr>
          <w:color w:val="FF0000"/>
          <w:lang w:val="en-US"/>
        </w:rPr>
        <w:t xml:space="preserve"> kg SFT          </w:t>
      </w:r>
      <w:r w:rsidR="00B67EA0">
        <w:rPr>
          <w:b/>
          <w:bCs/>
          <w:color w:val="FF0000"/>
          <w:lang w:val="en-US"/>
        </w:rPr>
        <w:t>82.29</w:t>
      </w:r>
      <w:r w:rsidRPr="00386804">
        <w:rPr>
          <w:b/>
          <w:bCs/>
          <w:color w:val="FF0000"/>
          <w:lang w:val="en-US"/>
        </w:rPr>
        <w:t xml:space="preserve"> U$S</w:t>
      </w:r>
    </w:p>
    <w:p w:rsidR="00533655" w:rsidRPr="00386804" w:rsidRDefault="00533655">
      <w:pPr>
        <w:spacing w:after="0"/>
        <w:ind w:left="360"/>
        <w:rPr>
          <w:color w:val="FF0000"/>
          <w:lang w:val="en-US"/>
        </w:rPr>
      </w:pPr>
    </w:p>
    <w:p w:rsidR="00533655" w:rsidRPr="00B67EA0" w:rsidRDefault="00B67EA0">
      <w:pPr>
        <w:spacing w:after="0"/>
        <w:ind w:left="360"/>
        <w:rPr>
          <w:b/>
          <w:bCs/>
        </w:rPr>
      </w:pPr>
      <w:r w:rsidRPr="00B67EA0">
        <w:rPr>
          <w:b/>
          <w:bCs/>
          <w:color w:val="FF0000"/>
        </w:rPr>
        <w:t>23.84 +82.</w:t>
      </w:r>
      <w:r>
        <w:rPr>
          <w:b/>
          <w:bCs/>
          <w:color w:val="FF0000"/>
        </w:rPr>
        <w:t>29= 106.13</w:t>
      </w:r>
      <w:r w:rsidR="00386804" w:rsidRPr="00B67EA0">
        <w:rPr>
          <w:b/>
          <w:bCs/>
          <w:color w:val="FF0000"/>
        </w:rPr>
        <w:t xml:space="preserve"> U$S/ha</w:t>
      </w:r>
    </w:p>
    <w:p w:rsidR="00533655" w:rsidRPr="00B67EA0" w:rsidRDefault="00533655">
      <w:pPr>
        <w:spacing w:after="0"/>
        <w:ind w:left="360"/>
        <w:rPr>
          <w:color w:val="FF0000"/>
        </w:rPr>
      </w:pPr>
    </w:p>
    <w:p w:rsidR="00533655" w:rsidRDefault="00386804">
      <w:pPr>
        <w:pStyle w:val="Prrafodelista"/>
        <w:numPr>
          <w:ilvl w:val="0"/>
          <w:numId w:val="3"/>
        </w:numPr>
        <w:rPr>
          <w:color w:val="FF0000"/>
        </w:rPr>
      </w:pPr>
      <w:r>
        <w:rPr>
          <w:color w:val="FF0000"/>
        </w:rPr>
        <w:t>costo total de los fertilizantes aplicados por ha</w:t>
      </w:r>
    </w:p>
    <w:p w:rsidR="00533655" w:rsidRDefault="00386804">
      <w:pPr>
        <w:pStyle w:val="Prrafodelista"/>
        <w:ind w:left="720"/>
        <w:rPr>
          <w:color w:val="FF0000"/>
        </w:rPr>
      </w:pPr>
      <w:r>
        <w:rPr>
          <w:color w:val="FF0000"/>
        </w:rPr>
        <w:t xml:space="preserve">(Asumiendo que aplica </w:t>
      </w:r>
      <w:r>
        <w:rPr>
          <w:b/>
          <w:bCs/>
          <w:color w:val="FF0000"/>
        </w:rPr>
        <w:t>separados</w:t>
      </w:r>
      <w:r>
        <w:rPr>
          <w:color w:val="FF0000"/>
        </w:rPr>
        <w:t xml:space="preserve"> la urea y el SFT)</w:t>
      </w:r>
    </w:p>
    <w:p w:rsidR="00533655" w:rsidRDefault="00533655">
      <w:pPr>
        <w:pStyle w:val="Prrafodelista"/>
        <w:rPr>
          <w:color w:val="FF0000"/>
        </w:rPr>
      </w:pPr>
    </w:p>
    <w:p w:rsidR="00533655" w:rsidRDefault="00B67EA0">
      <w:pPr>
        <w:pStyle w:val="Prrafodelista"/>
        <w:ind w:left="720"/>
        <w:rPr>
          <w:color w:val="FF0000"/>
        </w:rPr>
      </w:pPr>
      <w:r>
        <w:rPr>
          <w:color w:val="FF0000"/>
        </w:rPr>
        <w:t>106.13</w:t>
      </w:r>
      <w:r w:rsidR="00386804">
        <w:rPr>
          <w:color w:val="FF0000"/>
        </w:rPr>
        <w:t xml:space="preserve"> U$S/ha+ 2 *12 U$S/ha= </w:t>
      </w:r>
      <w:r>
        <w:rPr>
          <w:color w:val="FF0000"/>
        </w:rPr>
        <w:t xml:space="preserve">130.13 </w:t>
      </w:r>
      <w:r w:rsidR="00386804">
        <w:rPr>
          <w:color w:val="FF0000"/>
        </w:rPr>
        <w:t>U$S/ha</w:t>
      </w:r>
    </w:p>
    <w:p w:rsidR="00533655" w:rsidRDefault="00533655">
      <w:pPr>
        <w:pStyle w:val="Prrafodelista"/>
        <w:rPr>
          <w:color w:val="FF0000"/>
        </w:rPr>
      </w:pPr>
    </w:p>
    <w:p w:rsidR="00533655" w:rsidRDefault="00533655">
      <w:pPr>
        <w:pStyle w:val="Prrafodelista"/>
        <w:rPr>
          <w:color w:val="FF0000"/>
        </w:rPr>
      </w:pPr>
    </w:p>
    <w:p w:rsidR="00533655" w:rsidRDefault="00533655">
      <w:pPr>
        <w:pStyle w:val="Prrafodelista"/>
        <w:rPr>
          <w:color w:val="FF0000"/>
        </w:rPr>
      </w:pPr>
    </w:p>
    <w:p w:rsidR="00533655" w:rsidRDefault="00533655">
      <w:pPr>
        <w:pStyle w:val="Prrafodelista"/>
        <w:rPr>
          <w:color w:val="FF0000"/>
        </w:rPr>
      </w:pPr>
    </w:p>
    <w:p w:rsidR="00386804" w:rsidRDefault="00386804">
      <w:pPr>
        <w:pStyle w:val="Prrafodelista"/>
        <w:rPr>
          <w:color w:val="FF0000"/>
        </w:rPr>
      </w:pPr>
    </w:p>
    <w:p w:rsidR="00533655" w:rsidRDefault="00386804">
      <w:pPr>
        <w:pStyle w:val="Prrafodelista"/>
        <w:numPr>
          <w:ilvl w:val="0"/>
          <w:numId w:val="3"/>
        </w:numPr>
        <w:rPr>
          <w:color w:val="FF0000"/>
        </w:rPr>
      </w:pPr>
      <w:r>
        <w:rPr>
          <w:color w:val="FF0000"/>
        </w:rPr>
        <w:lastRenderedPageBreak/>
        <w:t>costo por kg/nutriente aplicado por ha</w:t>
      </w:r>
    </w:p>
    <w:p w:rsidR="00533655" w:rsidRDefault="00386804">
      <w:pPr>
        <w:pStyle w:val="Prrafodelista"/>
        <w:ind w:left="720"/>
        <w:rPr>
          <w:color w:val="FF0000"/>
        </w:rPr>
      </w:pPr>
      <w:r>
        <w:rPr>
          <w:color w:val="FF0000"/>
        </w:rPr>
        <w:t xml:space="preserve">(Asumiendo que aplica </w:t>
      </w:r>
      <w:r>
        <w:rPr>
          <w:b/>
          <w:bCs/>
          <w:color w:val="FF0000"/>
        </w:rPr>
        <w:t>separados</w:t>
      </w:r>
      <w:r>
        <w:rPr>
          <w:color w:val="FF0000"/>
        </w:rPr>
        <w:t xml:space="preserve"> la urea y el SFT)</w:t>
      </w:r>
    </w:p>
    <w:p w:rsidR="00533655" w:rsidRDefault="00533655">
      <w:pPr>
        <w:spacing w:after="0"/>
        <w:ind w:left="360"/>
        <w:rPr>
          <w:color w:val="FF0000"/>
        </w:rPr>
      </w:pPr>
    </w:p>
    <w:p w:rsidR="00533655" w:rsidRDefault="00386804">
      <w:pPr>
        <w:spacing w:after="0"/>
        <w:ind w:left="360"/>
        <w:rPr>
          <w:color w:val="FF0000"/>
        </w:rPr>
      </w:pPr>
      <w:r>
        <w:rPr>
          <w:color w:val="FF0000"/>
        </w:rPr>
        <w:t>-Costo nutrientes: Urea contenido de N 46%</w:t>
      </w:r>
    </w:p>
    <w:p w:rsidR="00533655" w:rsidRDefault="00386804">
      <w:pPr>
        <w:spacing w:after="0"/>
        <w:ind w:left="360"/>
        <w:rPr>
          <w:color w:val="FF0000"/>
        </w:rPr>
      </w:pPr>
      <w:r>
        <w:rPr>
          <w:color w:val="FF0000"/>
        </w:rPr>
        <w:t>1000kg urea--------460kg N</w:t>
      </w:r>
    </w:p>
    <w:p w:rsidR="00533655" w:rsidRDefault="00386804">
      <w:pPr>
        <w:spacing w:after="0"/>
        <w:ind w:left="360"/>
        <w:rPr>
          <w:color w:val="FF0000"/>
        </w:rPr>
      </w:pPr>
      <w:r>
        <w:rPr>
          <w:color w:val="FF0000"/>
        </w:rPr>
        <w:t xml:space="preserve">aplico </w:t>
      </w:r>
      <w:r w:rsidR="00B67EA0">
        <w:rPr>
          <w:color w:val="FF0000"/>
        </w:rPr>
        <w:t xml:space="preserve">44.98 </w:t>
      </w:r>
      <w:r>
        <w:rPr>
          <w:color w:val="FF0000"/>
        </w:rPr>
        <w:t xml:space="preserve"> kg urea/ha ------x= </w:t>
      </w:r>
      <w:r w:rsidR="00B67EA0">
        <w:rPr>
          <w:color w:val="FF0000"/>
        </w:rPr>
        <w:t>20.67</w:t>
      </w:r>
      <w:r>
        <w:rPr>
          <w:color w:val="FF0000"/>
        </w:rPr>
        <w:t xml:space="preserve"> kg N</w:t>
      </w:r>
    </w:p>
    <w:p w:rsidR="00533655" w:rsidRDefault="00386804">
      <w:pPr>
        <w:spacing w:after="0"/>
        <w:ind w:left="360"/>
        <w:rPr>
          <w:color w:val="FF0000"/>
        </w:rPr>
      </w:pPr>
      <w:r>
        <w:rPr>
          <w:color w:val="FF0000"/>
        </w:rPr>
        <w:t xml:space="preserve">Si </w:t>
      </w:r>
      <w:r w:rsidR="00B67EA0">
        <w:rPr>
          <w:color w:val="FF0000"/>
        </w:rPr>
        <w:t>20.67</w:t>
      </w:r>
      <w:r>
        <w:rPr>
          <w:color w:val="FF0000"/>
        </w:rPr>
        <w:t xml:space="preserve"> kg N--------me cuestan </w:t>
      </w:r>
      <w:r w:rsidR="00B67EA0">
        <w:rPr>
          <w:color w:val="FF0000"/>
        </w:rPr>
        <w:t>23.84</w:t>
      </w:r>
      <w:r>
        <w:rPr>
          <w:color w:val="FF0000"/>
        </w:rPr>
        <w:t xml:space="preserve"> U$S</w:t>
      </w:r>
    </w:p>
    <w:p w:rsidR="00533655" w:rsidRDefault="00386804">
      <w:pPr>
        <w:spacing w:after="0"/>
        <w:ind w:left="360"/>
        <w:rPr>
          <w:color w:val="FF0000"/>
        </w:rPr>
      </w:pPr>
      <w:r>
        <w:rPr>
          <w:color w:val="FF0000"/>
        </w:rPr>
        <w:t>1 kg N-----------x=1,15 U$S/kg N</w:t>
      </w:r>
    </w:p>
    <w:p w:rsidR="00533655" w:rsidRDefault="00533655">
      <w:pPr>
        <w:spacing w:after="0"/>
        <w:ind w:left="360"/>
        <w:rPr>
          <w:color w:val="FF0000"/>
        </w:rPr>
      </w:pPr>
    </w:p>
    <w:p w:rsidR="00533655" w:rsidRDefault="00386804">
      <w:pPr>
        <w:spacing w:after="0"/>
        <w:ind w:left="360"/>
        <w:rPr>
          <w:color w:val="FF0000"/>
        </w:rPr>
      </w:pPr>
      <w:r>
        <w:rPr>
          <w:color w:val="FF0000"/>
        </w:rPr>
        <w:t>El SFT contiene un 20% de P</w:t>
      </w:r>
    </w:p>
    <w:p w:rsidR="00533655" w:rsidRDefault="00386804">
      <w:pPr>
        <w:spacing w:after="0"/>
        <w:ind w:left="360"/>
        <w:rPr>
          <w:color w:val="FF0000"/>
        </w:rPr>
      </w:pPr>
      <w:r>
        <w:rPr>
          <w:color w:val="FF0000"/>
        </w:rPr>
        <w:t>1kg SFT-----------0,2 kg P</w:t>
      </w:r>
    </w:p>
    <w:p w:rsidR="00533655" w:rsidRDefault="00B67EA0">
      <w:pPr>
        <w:spacing w:after="0"/>
        <w:ind w:left="360"/>
        <w:rPr>
          <w:color w:val="FF0000"/>
        </w:rPr>
      </w:pPr>
      <w:r>
        <w:rPr>
          <w:color w:val="FF0000"/>
        </w:rPr>
        <w:t>126.6 kg SFT--------x= 25.32 kg P   que me cuestan 82,29</w:t>
      </w:r>
      <w:r w:rsidR="00386804">
        <w:rPr>
          <w:color w:val="FF0000"/>
        </w:rPr>
        <w:t>U$</w:t>
      </w:r>
    </w:p>
    <w:p w:rsidR="00533655" w:rsidRDefault="00386804">
      <w:pPr>
        <w:spacing w:after="0"/>
        <w:ind w:left="360"/>
        <w:rPr>
          <w:color w:val="FF0000"/>
        </w:rPr>
      </w:pPr>
      <w:r>
        <w:rPr>
          <w:color w:val="FF0000"/>
        </w:rPr>
        <w:t>1kg P me cuesta 3,25U$</w:t>
      </w:r>
    </w:p>
    <w:p w:rsidR="00533655" w:rsidRDefault="00533655">
      <w:pPr>
        <w:spacing w:after="0"/>
        <w:ind w:left="360"/>
        <w:rPr>
          <w:color w:val="FF0000"/>
        </w:rPr>
      </w:pPr>
    </w:p>
    <w:p w:rsidR="00533655" w:rsidRDefault="00533655">
      <w:pPr>
        <w:spacing w:after="0"/>
        <w:ind w:left="360"/>
        <w:rPr>
          <w:color w:val="FF0000"/>
        </w:rPr>
      </w:pPr>
    </w:p>
    <w:p w:rsidR="00533655" w:rsidRDefault="00386804">
      <w:pPr>
        <w:spacing w:after="0"/>
        <w:ind w:left="360"/>
      </w:pPr>
      <w:r>
        <w:rPr>
          <w:color w:val="FF0000"/>
        </w:rPr>
        <w:t>-Costo de aplicación:</w:t>
      </w:r>
    </w:p>
    <w:p w:rsidR="00533655" w:rsidRDefault="00386804">
      <w:pPr>
        <w:spacing w:after="0"/>
        <w:ind w:left="360"/>
      </w:pPr>
      <w:r>
        <w:rPr>
          <w:color w:val="FF0000"/>
        </w:rPr>
        <w:t xml:space="preserve">12 U$S  / ha / </w:t>
      </w:r>
      <w:r w:rsidR="00B67EA0">
        <w:rPr>
          <w:color w:val="FF0000"/>
        </w:rPr>
        <w:t>20.67</w:t>
      </w:r>
      <w:r>
        <w:rPr>
          <w:color w:val="FF0000"/>
        </w:rPr>
        <w:t xml:space="preserve"> Kg </w:t>
      </w:r>
      <w:r>
        <w:rPr>
          <w:b/>
          <w:bCs/>
          <w:color w:val="FF0000"/>
        </w:rPr>
        <w:t>N</w:t>
      </w:r>
      <w:r w:rsidR="00B67EA0">
        <w:rPr>
          <w:color w:val="FF0000"/>
        </w:rPr>
        <w:t xml:space="preserve"> /ha= 0,58</w:t>
      </w:r>
      <w:r>
        <w:rPr>
          <w:color w:val="FF0000"/>
        </w:rPr>
        <w:t xml:space="preserve"> U$S/Kg N.</w:t>
      </w:r>
    </w:p>
    <w:p w:rsidR="00533655" w:rsidRDefault="00386804">
      <w:pPr>
        <w:spacing w:after="0"/>
        <w:ind w:left="360"/>
        <w:rPr>
          <w:color w:val="FF0000"/>
        </w:rPr>
      </w:pPr>
      <w:r>
        <w:rPr>
          <w:color w:val="FF0000"/>
        </w:rPr>
        <w:t xml:space="preserve">12U$S/ha / </w:t>
      </w:r>
      <w:r w:rsidR="00B67EA0">
        <w:rPr>
          <w:color w:val="FF0000"/>
        </w:rPr>
        <w:t>25.32</w:t>
      </w:r>
      <w:r>
        <w:rPr>
          <w:color w:val="FF0000"/>
        </w:rPr>
        <w:t xml:space="preserve"> Kg P/ ha = 0,4</w:t>
      </w:r>
      <w:r w:rsidR="00B67EA0">
        <w:rPr>
          <w:color w:val="FF0000"/>
        </w:rPr>
        <w:t>7</w:t>
      </w:r>
      <w:r>
        <w:rPr>
          <w:color w:val="FF0000"/>
        </w:rPr>
        <w:t xml:space="preserve"> U$S / Kg P.</w:t>
      </w:r>
    </w:p>
    <w:p w:rsidR="00533655" w:rsidRDefault="00533655">
      <w:pPr>
        <w:spacing w:after="0"/>
        <w:ind w:left="360"/>
        <w:rPr>
          <w:color w:val="FF0000"/>
        </w:rPr>
      </w:pPr>
    </w:p>
    <w:p w:rsidR="00533655" w:rsidRDefault="00386804">
      <w:pPr>
        <w:spacing w:after="0"/>
        <w:ind w:left="360"/>
        <w:rPr>
          <w:b/>
          <w:bCs/>
        </w:rPr>
      </w:pPr>
      <w:r>
        <w:rPr>
          <w:b/>
          <w:bCs/>
          <w:color w:val="FF0000"/>
        </w:rPr>
        <w:t>Costo por Kg de Nutrientes aplicados= 1,15 + 0,5</w:t>
      </w:r>
      <w:r w:rsidR="00B67EA0">
        <w:rPr>
          <w:b/>
          <w:bCs/>
          <w:color w:val="FF0000"/>
        </w:rPr>
        <w:t>8</w:t>
      </w:r>
      <w:r>
        <w:rPr>
          <w:b/>
          <w:bCs/>
          <w:color w:val="FF0000"/>
        </w:rPr>
        <w:t xml:space="preserve"> + 3,25 + 0,4</w:t>
      </w:r>
      <w:r w:rsidR="00B67EA0">
        <w:rPr>
          <w:b/>
          <w:bCs/>
          <w:color w:val="FF0000"/>
        </w:rPr>
        <w:t>7 = 5,45</w:t>
      </w:r>
      <w:r>
        <w:rPr>
          <w:b/>
          <w:bCs/>
          <w:color w:val="FF0000"/>
        </w:rPr>
        <w:t xml:space="preserve"> U$S / Kg N+P aplicado.</w:t>
      </w:r>
    </w:p>
    <w:p w:rsidR="00533655" w:rsidRDefault="00533655">
      <w:pPr>
        <w:spacing w:after="0"/>
        <w:ind w:left="360"/>
        <w:rPr>
          <w:color w:val="FF0000"/>
        </w:rPr>
      </w:pPr>
    </w:p>
    <w:p w:rsidR="00533655" w:rsidRDefault="00386804">
      <w:pPr>
        <w:spacing w:after="0"/>
        <w:ind w:left="360"/>
      </w:pPr>
      <w:r>
        <w:rPr>
          <w:color w:val="FF0000"/>
        </w:rPr>
        <w:t>d) Incremento de 50m3/ha x 0,8 t/m3= 40 t/ha</w:t>
      </w:r>
    </w:p>
    <w:p w:rsidR="00533655" w:rsidRDefault="00386804">
      <w:pPr>
        <w:spacing w:after="0"/>
        <w:ind w:left="360"/>
      </w:pPr>
      <w:r>
        <w:rPr>
          <w:color w:val="FF0000"/>
        </w:rPr>
        <w:t xml:space="preserve">Si el Valor / Kg de Madera en Chacra es de 30 U$S / t, el ingreso extra por fertilizar es de </w:t>
      </w:r>
    </w:p>
    <w:p w:rsidR="00533655" w:rsidRDefault="00386804">
      <w:pPr>
        <w:spacing w:after="0"/>
        <w:ind w:left="360"/>
      </w:pPr>
      <w:r>
        <w:rPr>
          <w:color w:val="FF0000"/>
        </w:rPr>
        <w:t>40t/ha x 30U$S/t= 1200 U$S/ha</w:t>
      </w:r>
    </w:p>
    <w:p w:rsidR="00533655" w:rsidRDefault="00533655">
      <w:pPr>
        <w:spacing w:after="0"/>
        <w:ind w:left="360"/>
        <w:rPr>
          <w:color w:val="FF0000"/>
        </w:rPr>
      </w:pPr>
    </w:p>
    <w:p w:rsidR="00533655" w:rsidRDefault="00386804">
      <w:pPr>
        <w:spacing w:after="0"/>
        <w:ind w:left="360"/>
        <w:rPr>
          <w:b/>
          <w:color w:val="FF0000"/>
        </w:rPr>
      </w:pPr>
      <w:r>
        <w:rPr>
          <w:b/>
          <w:color w:val="FF0000"/>
        </w:rPr>
        <w:t>El costo de la fertilización es aproximadamente un 10% del futuro ingreso por incremento de la producción</w:t>
      </w:r>
    </w:p>
    <w:p w:rsidR="00533655" w:rsidRDefault="00386804">
      <w:pPr>
        <w:spacing w:after="0"/>
        <w:ind w:left="360"/>
        <w:rPr>
          <w:b/>
          <w:color w:val="FF0000"/>
        </w:rPr>
      </w:pPr>
      <w:r>
        <w:rPr>
          <w:b/>
          <w:color w:val="FF0000"/>
        </w:rPr>
        <w:t>(</w:t>
      </w:r>
      <w:r w:rsidR="00B67EA0">
        <w:rPr>
          <w:b/>
          <w:color w:val="FF0000"/>
        </w:rPr>
        <w:t>130.13</w:t>
      </w:r>
      <w:r>
        <w:rPr>
          <w:b/>
          <w:color w:val="FF0000"/>
        </w:rPr>
        <w:t>$S/ha y obtengo 1200U$S/ha),</w:t>
      </w:r>
    </w:p>
    <w:p w:rsidR="00533655" w:rsidRDefault="00533655">
      <w:pPr>
        <w:spacing w:after="0"/>
        <w:ind w:left="360"/>
        <w:rPr>
          <w:b/>
          <w:color w:val="FF0000"/>
        </w:rPr>
      </w:pPr>
    </w:p>
    <w:p w:rsidR="00533655" w:rsidRDefault="00386804">
      <w:pPr>
        <w:pBdr>
          <w:top w:val="single" w:sz="4" w:space="1" w:color="000000"/>
          <w:left w:val="single" w:sz="4" w:space="4" w:color="000000"/>
          <w:bottom w:val="single" w:sz="4" w:space="1" w:color="000000"/>
          <w:right w:val="single" w:sz="4" w:space="4" w:color="000000"/>
        </w:pBdr>
      </w:pPr>
      <w:r>
        <w:rPr>
          <w:b/>
        </w:rPr>
        <w:t>7.</w:t>
      </w:r>
      <w:r>
        <w:tab/>
        <w:t>La concentración foliar de macro y micronutrientes a los 7 meses de la fertilización respecto a los valores de referencia. Correlación entre fertilización y niveles de macro y micronutrientes.</w:t>
      </w:r>
    </w:p>
    <w:p w:rsidR="00533655" w:rsidRDefault="00386804">
      <w:pPr>
        <w:spacing w:after="0"/>
        <w:ind w:left="360"/>
        <w:rPr>
          <w:color w:val="FF0000"/>
        </w:rPr>
      </w:pPr>
      <w:r>
        <w:rPr>
          <w:color w:val="FF0000"/>
        </w:rPr>
        <w:t>Nota: para pasar de gr/Kg a % multiplicar por 0,1. Para pasar de mg/Kg a % multiplicar por 0,0001.</w:t>
      </w:r>
    </w:p>
    <w:p w:rsidR="00533655" w:rsidRDefault="00386804">
      <w:pPr>
        <w:spacing w:after="0"/>
        <w:ind w:left="360"/>
        <w:rPr>
          <w:color w:val="FF0000"/>
        </w:rPr>
      </w:pPr>
      <w:r>
        <w:rPr>
          <w:color w:val="FF0000"/>
        </w:rPr>
        <w:t>Ejemplos:</w:t>
      </w:r>
    </w:p>
    <w:p w:rsidR="00533655" w:rsidRDefault="00386804">
      <w:pPr>
        <w:spacing w:after="0"/>
        <w:ind w:left="360"/>
        <w:rPr>
          <w:color w:val="FF0000"/>
        </w:rPr>
      </w:pPr>
      <w:r>
        <w:rPr>
          <w:color w:val="FF0000"/>
        </w:rPr>
        <w:t>P si tomamos 0,13 % como valor umbral tanto el testigo como todos las dosis están por encima.</w:t>
      </w:r>
    </w:p>
    <w:p w:rsidR="00533655" w:rsidRDefault="00386804">
      <w:pPr>
        <w:spacing w:after="0"/>
        <w:ind w:left="360"/>
        <w:rPr>
          <w:color w:val="FF0000"/>
        </w:rPr>
      </w:pPr>
      <w:r>
        <w:rPr>
          <w:color w:val="FF0000"/>
        </w:rPr>
        <w:t>Si tomamos N 1,13 % como umbral vemos que el testigo y algunos tratamientos están por debajo : se recomendaría   reforzar la fertilización con nitrógeno.</w:t>
      </w:r>
    </w:p>
    <w:p w:rsidR="00533655" w:rsidRDefault="00386804">
      <w:pPr>
        <w:spacing w:after="0"/>
        <w:ind w:left="360"/>
        <w:rPr>
          <w:color w:val="FF0000"/>
        </w:rPr>
      </w:pPr>
      <w:r>
        <w:rPr>
          <w:color w:val="FF0000"/>
        </w:rPr>
        <w:t>K muy en el límite para testigo y algunos tratamientos</w:t>
      </w:r>
    </w:p>
    <w:p w:rsidR="00533655" w:rsidRDefault="00386804">
      <w:pPr>
        <w:spacing w:after="0"/>
        <w:ind w:left="360"/>
        <w:rPr>
          <w:color w:val="FF0000"/>
        </w:rPr>
      </w:pPr>
      <w:r>
        <w:rPr>
          <w:color w:val="FF0000"/>
        </w:rPr>
        <w:t>Ca bien.</w:t>
      </w:r>
    </w:p>
    <w:p w:rsidR="00533655" w:rsidRDefault="00386804">
      <w:pPr>
        <w:spacing w:after="0"/>
        <w:ind w:left="360"/>
        <w:rPr>
          <w:color w:val="FF0000"/>
        </w:rPr>
      </w:pPr>
      <w:r>
        <w:rPr>
          <w:color w:val="FF0000"/>
        </w:rPr>
        <w:t>Mg tomando umbral de 0,15% todos por debajo. Idem S.</w:t>
      </w:r>
    </w:p>
    <w:p w:rsidR="00533655" w:rsidRDefault="00386804">
      <w:pPr>
        <w:spacing w:after="0"/>
        <w:ind w:left="360"/>
        <w:rPr>
          <w:color w:val="FF0000"/>
        </w:rPr>
      </w:pPr>
      <w:r>
        <w:rPr>
          <w:color w:val="FF0000"/>
        </w:rPr>
        <w:t>Micronutrientes</w:t>
      </w:r>
    </w:p>
    <w:p w:rsidR="00533655" w:rsidRDefault="00386804">
      <w:pPr>
        <w:spacing w:after="0"/>
        <w:ind w:left="360"/>
        <w:rPr>
          <w:color w:val="FF0000"/>
        </w:rPr>
      </w:pPr>
      <w:r>
        <w:rPr>
          <w:color w:val="FF0000"/>
        </w:rPr>
        <w:t>Fe todos por arriba del umbral. Zn ídem. Mn todo por debajo de umbral 0,03 de alta productividad ´pero por debajo de umbral mínimo 0,01.</w:t>
      </w:r>
    </w:p>
    <w:p w:rsidR="00533655" w:rsidRDefault="00386804">
      <w:pPr>
        <w:spacing w:after="0"/>
        <w:ind w:left="360"/>
        <w:rPr>
          <w:color w:val="FF0000"/>
        </w:rPr>
      </w:pPr>
      <w:r>
        <w:rPr>
          <w:color w:val="FF0000"/>
        </w:rPr>
        <w:t>Respecto a las correlaciones se saca del trabajo los siguientes gráficos:</w:t>
      </w:r>
    </w:p>
    <w:p w:rsidR="00533655" w:rsidRDefault="00533655"/>
    <w:p w:rsidR="00533655" w:rsidRDefault="00533655">
      <w:pPr>
        <w:jc w:val="center"/>
        <w:rPr>
          <w:b/>
        </w:rPr>
      </w:pPr>
    </w:p>
    <w:p w:rsidR="00533655" w:rsidRDefault="00386804">
      <w:pPr>
        <w:jc w:val="center"/>
      </w:pPr>
      <w:r>
        <w:rPr>
          <w:b/>
        </w:rPr>
        <w:t>Tabla 2.</w:t>
      </w:r>
      <w:r>
        <w:t xml:space="preserve"> Concentración foliar de macro nutrientes y micronutrientes a los 7 meses de la fertilización</w:t>
      </w:r>
    </w:p>
    <w:tbl>
      <w:tblPr>
        <w:tblStyle w:val="Tablaconcuadrcula2"/>
        <w:tblW w:w="5000" w:type="pct"/>
        <w:tblLook w:val="04A0"/>
      </w:tblPr>
      <w:tblGrid>
        <w:gridCol w:w="1266"/>
        <w:gridCol w:w="954"/>
        <w:gridCol w:w="954"/>
        <w:gridCol w:w="954"/>
        <w:gridCol w:w="954"/>
        <w:gridCol w:w="954"/>
        <w:gridCol w:w="954"/>
        <w:gridCol w:w="954"/>
        <w:gridCol w:w="954"/>
        <w:gridCol w:w="956"/>
      </w:tblGrid>
      <w:tr w:rsidR="00533655">
        <w:tc>
          <w:tcPr>
            <w:tcW w:w="1238" w:type="dxa"/>
            <w:vMerge w:val="restart"/>
            <w:shd w:val="clear" w:color="auto" w:fill="auto"/>
            <w:vAlign w:val="center"/>
          </w:tcPr>
          <w:p w:rsidR="00533655" w:rsidRDefault="00386804">
            <w:pPr>
              <w:pStyle w:val="Tabla-Imagenes"/>
              <w:rPr>
                <w:b/>
              </w:rPr>
            </w:pPr>
            <w:r>
              <w:rPr>
                <w:b/>
              </w:rPr>
              <w:t>U-SFT</w:t>
            </w:r>
          </w:p>
        </w:tc>
        <w:tc>
          <w:tcPr>
            <w:tcW w:w="933" w:type="dxa"/>
            <w:shd w:val="clear" w:color="auto" w:fill="auto"/>
            <w:vAlign w:val="center"/>
          </w:tcPr>
          <w:p w:rsidR="00533655" w:rsidRDefault="00386804">
            <w:pPr>
              <w:pStyle w:val="Tabla-Imagenes"/>
              <w:rPr>
                <w:b/>
              </w:rPr>
            </w:pPr>
            <w:r>
              <w:rPr>
                <w:b/>
              </w:rPr>
              <w:t>P</w:t>
            </w:r>
          </w:p>
        </w:tc>
        <w:tc>
          <w:tcPr>
            <w:tcW w:w="933" w:type="dxa"/>
            <w:shd w:val="clear" w:color="auto" w:fill="auto"/>
            <w:vAlign w:val="center"/>
          </w:tcPr>
          <w:p w:rsidR="00533655" w:rsidRDefault="00386804">
            <w:pPr>
              <w:pStyle w:val="Tabla-Imagenes"/>
              <w:rPr>
                <w:b/>
              </w:rPr>
            </w:pPr>
            <w:r>
              <w:rPr>
                <w:b/>
              </w:rPr>
              <w:t>Nt</w:t>
            </w:r>
          </w:p>
        </w:tc>
        <w:tc>
          <w:tcPr>
            <w:tcW w:w="933" w:type="dxa"/>
            <w:shd w:val="clear" w:color="auto" w:fill="auto"/>
            <w:vAlign w:val="center"/>
          </w:tcPr>
          <w:p w:rsidR="00533655" w:rsidRDefault="00386804">
            <w:pPr>
              <w:pStyle w:val="Tabla-Imagenes"/>
              <w:rPr>
                <w:b/>
              </w:rPr>
            </w:pPr>
            <w:r>
              <w:rPr>
                <w:b/>
              </w:rPr>
              <w:t>Ca</w:t>
            </w:r>
          </w:p>
        </w:tc>
        <w:tc>
          <w:tcPr>
            <w:tcW w:w="933" w:type="dxa"/>
            <w:shd w:val="clear" w:color="auto" w:fill="auto"/>
            <w:vAlign w:val="center"/>
          </w:tcPr>
          <w:p w:rsidR="00533655" w:rsidRDefault="00386804">
            <w:pPr>
              <w:pStyle w:val="Tabla-Imagenes"/>
              <w:rPr>
                <w:b/>
              </w:rPr>
            </w:pPr>
            <w:r>
              <w:rPr>
                <w:b/>
              </w:rPr>
              <w:t>Mg</w:t>
            </w:r>
          </w:p>
        </w:tc>
        <w:tc>
          <w:tcPr>
            <w:tcW w:w="933" w:type="dxa"/>
            <w:shd w:val="clear" w:color="auto" w:fill="auto"/>
            <w:vAlign w:val="center"/>
          </w:tcPr>
          <w:p w:rsidR="00533655" w:rsidRDefault="00386804">
            <w:pPr>
              <w:pStyle w:val="Tabla-Imagenes"/>
              <w:rPr>
                <w:b/>
              </w:rPr>
            </w:pPr>
            <w:r>
              <w:rPr>
                <w:b/>
              </w:rPr>
              <w:t>K</w:t>
            </w:r>
          </w:p>
        </w:tc>
        <w:tc>
          <w:tcPr>
            <w:tcW w:w="933" w:type="dxa"/>
            <w:shd w:val="clear" w:color="auto" w:fill="auto"/>
            <w:vAlign w:val="center"/>
          </w:tcPr>
          <w:p w:rsidR="00533655" w:rsidRDefault="00386804">
            <w:pPr>
              <w:pStyle w:val="Tabla-Imagenes"/>
              <w:rPr>
                <w:b/>
              </w:rPr>
            </w:pPr>
            <w:r>
              <w:rPr>
                <w:b/>
              </w:rPr>
              <w:t>Fe</w:t>
            </w:r>
          </w:p>
        </w:tc>
        <w:tc>
          <w:tcPr>
            <w:tcW w:w="933" w:type="dxa"/>
            <w:shd w:val="clear" w:color="auto" w:fill="auto"/>
            <w:vAlign w:val="center"/>
          </w:tcPr>
          <w:p w:rsidR="00533655" w:rsidRDefault="00386804">
            <w:pPr>
              <w:pStyle w:val="Tabla-Imagenes"/>
              <w:rPr>
                <w:b/>
              </w:rPr>
            </w:pPr>
            <w:r>
              <w:rPr>
                <w:b/>
              </w:rPr>
              <w:t>Zn</w:t>
            </w:r>
          </w:p>
        </w:tc>
        <w:tc>
          <w:tcPr>
            <w:tcW w:w="933" w:type="dxa"/>
            <w:shd w:val="clear" w:color="auto" w:fill="auto"/>
            <w:vAlign w:val="center"/>
          </w:tcPr>
          <w:p w:rsidR="00533655" w:rsidRDefault="00386804">
            <w:pPr>
              <w:pStyle w:val="Tabla-Imagenes"/>
              <w:rPr>
                <w:b/>
              </w:rPr>
            </w:pPr>
            <w:r>
              <w:rPr>
                <w:b/>
              </w:rPr>
              <w:t>Mn</w:t>
            </w:r>
          </w:p>
        </w:tc>
        <w:tc>
          <w:tcPr>
            <w:tcW w:w="935" w:type="dxa"/>
            <w:shd w:val="clear" w:color="auto" w:fill="auto"/>
            <w:vAlign w:val="center"/>
          </w:tcPr>
          <w:p w:rsidR="00533655" w:rsidRDefault="00386804">
            <w:pPr>
              <w:pStyle w:val="Tabla-Imagenes"/>
              <w:rPr>
                <w:b/>
              </w:rPr>
            </w:pPr>
            <w:r>
              <w:rPr>
                <w:b/>
              </w:rPr>
              <w:t>S</w:t>
            </w:r>
          </w:p>
        </w:tc>
      </w:tr>
      <w:tr w:rsidR="00533655">
        <w:tc>
          <w:tcPr>
            <w:tcW w:w="1238" w:type="dxa"/>
            <w:vMerge/>
            <w:shd w:val="clear" w:color="auto" w:fill="auto"/>
            <w:vAlign w:val="center"/>
          </w:tcPr>
          <w:p w:rsidR="00533655" w:rsidRDefault="00533655">
            <w:pPr>
              <w:pStyle w:val="Tabla-Imagenes"/>
            </w:pPr>
          </w:p>
        </w:tc>
        <w:tc>
          <w:tcPr>
            <w:tcW w:w="8399" w:type="dxa"/>
            <w:gridSpan w:val="9"/>
            <w:shd w:val="clear" w:color="auto" w:fill="auto"/>
            <w:vAlign w:val="center"/>
          </w:tcPr>
          <w:p w:rsidR="00533655" w:rsidRDefault="00386804">
            <w:pPr>
              <w:pStyle w:val="Tabla-Imagenes"/>
            </w:pPr>
            <w:r>
              <w:t>%</w:t>
            </w:r>
          </w:p>
        </w:tc>
      </w:tr>
      <w:tr w:rsidR="00533655">
        <w:tc>
          <w:tcPr>
            <w:tcW w:w="1238" w:type="dxa"/>
            <w:shd w:val="clear" w:color="auto" w:fill="auto"/>
            <w:vAlign w:val="center"/>
          </w:tcPr>
          <w:p w:rsidR="00533655" w:rsidRDefault="00386804">
            <w:pPr>
              <w:pStyle w:val="Tabla-Imagenes"/>
            </w:pPr>
            <w:r>
              <w:t>0-0</w:t>
            </w:r>
          </w:p>
        </w:tc>
        <w:tc>
          <w:tcPr>
            <w:tcW w:w="933" w:type="dxa"/>
            <w:shd w:val="clear" w:color="auto" w:fill="auto"/>
            <w:vAlign w:val="center"/>
          </w:tcPr>
          <w:p w:rsidR="00533655" w:rsidRDefault="00386804">
            <w:pPr>
              <w:pStyle w:val="Tabla-Imagenes"/>
            </w:pPr>
            <w:r>
              <w:t>0,165</w:t>
            </w:r>
          </w:p>
        </w:tc>
        <w:tc>
          <w:tcPr>
            <w:tcW w:w="933" w:type="dxa"/>
            <w:shd w:val="clear" w:color="auto" w:fill="auto"/>
            <w:vAlign w:val="center"/>
          </w:tcPr>
          <w:p w:rsidR="00533655" w:rsidRDefault="00386804">
            <w:pPr>
              <w:pStyle w:val="Tabla-Imagenes"/>
            </w:pPr>
            <w:r>
              <w:t>1,245</w:t>
            </w:r>
          </w:p>
        </w:tc>
        <w:tc>
          <w:tcPr>
            <w:tcW w:w="933" w:type="dxa"/>
            <w:shd w:val="clear" w:color="auto" w:fill="auto"/>
            <w:vAlign w:val="center"/>
          </w:tcPr>
          <w:p w:rsidR="00533655" w:rsidRDefault="00386804">
            <w:pPr>
              <w:pStyle w:val="Tabla-Imagenes"/>
            </w:pPr>
            <w:r>
              <w:t>0,423</w:t>
            </w:r>
          </w:p>
        </w:tc>
        <w:tc>
          <w:tcPr>
            <w:tcW w:w="933" w:type="dxa"/>
            <w:shd w:val="clear" w:color="auto" w:fill="auto"/>
            <w:vAlign w:val="center"/>
          </w:tcPr>
          <w:p w:rsidR="00533655" w:rsidRDefault="00386804">
            <w:pPr>
              <w:pStyle w:val="Tabla-Imagenes"/>
            </w:pPr>
            <w:r>
              <w:t>0,066</w:t>
            </w:r>
          </w:p>
        </w:tc>
        <w:tc>
          <w:tcPr>
            <w:tcW w:w="933" w:type="dxa"/>
            <w:shd w:val="clear" w:color="auto" w:fill="auto"/>
            <w:vAlign w:val="center"/>
          </w:tcPr>
          <w:p w:rsidR="00533655" w:rsidRDefault="00386804">
            <w:pPr>
              <w:pStyle w:val="Tabla-Imagenes"/>
            </w:pPr>
            <w:r>
              <w:t>0,713</w:t>
            </w:r>
          </w:p>
        </w:tc>
        <w:tc>
          <w:tcPr>
            <w:tcW w:w="933" w:type="dxa"/>
            <w:shd w:val="clear" w:color="auto" w:fill="auto"/>
            <w:vAlign w:val="center"/>
          </w:tcPr>
          <w:p w:rsidR="00533655" w:rsidRDefault="00386804">
            <w:pPr>
              <w:pStyle w:val="Tabla-Imagenes"/>
            </w:pPr>
            <w:r>
              <w:t>0,031</w:t>
            </w:r>
          </w:p>
        </w:tc>
        <w:tc>
          <w:tcPr>
            <w:tcW w:w="933" w:type="dxa"/>
            <w:shd w:val="clear" w:color="auto" w:fill="auto"/>
            <w:vAlign w:val="center"/>
          </w:tcPr>
          <w:p w:rsidR="00533655" w:rsidRDefault="00386804">
            <w:pPr>
              <w:pStyle w:val="Tabla-Imagenes"/>
            </w:pPr>
            <w:r>
              <w:t>0,004</w:t>
            </w:r>
          </w:p>
        </w:tc>
        <w:tc>
          <w:tcPr>
            <w:tcW w:w="933" w:type="dxa"/>
            <w:shd w:val="clear" w:color="auto" w:fill="auto"/>
            <w:vAlign w:val="center"/>
          </w:tcPr>
          <w:p w:rsidR="00533655" w:rsidRDefault="00386804">
            <w:pPr>
              <w:pStyle w:val="Tabla-Imagenes"/>
            </w:pPr>
            <w:r>
              <w:t>0,016</w:t>
            </w:r>
          </w:p>
        </w:tc>
        <w:tc>
          <w:tcPr>
            <w:tcW w:w="935" w:type="dxa"/>
            <w:shd w:val="clear" w:color="auto" w:fill="auto"/>
            <w:vAlign w:val="center"/>
          </w:tcPr>
          <w:p w:rsidR="00533655" w:rsidRDefault="00386804">
            <w:pPr>
              <w:pStyle w:val="Tabla-Imagenes"/>
            </w:pPr>
            <w:r>
              <w:t>0,014</w:t>
            </w:r>
          </w:p>
        </w:tc>
      </w:tr>
      <w:tr w:rsidR="00533655">
        <w:tc>
          <w:tcPr>
            <w:tcW w:w="1238" w:type="dxa"/>
            <w:shd w:val="clear" w:color="auto" w:fill="auto"/>
            <w:vAlign w:val="center"/>
          </w:tcPr>
          <w:p w:rsidR="00533655" w:rsidRDefault="00386804">
            <w:pPr>
              <w:pStyle w:val="Tabla-Imagenes"/>
            </w:pPr>
            <w:r>
              <w:t>54-0</w:t>
            </w:r>
          </w:p>
        </w:tc>
        <w:tc>
          <w:tcPr>
            <w:tcW w:w="933" w:type="dxa"/>
            <w:shd w:val="clear" w:color="auto" w:fill="auto"/>
            <w:vAlign w:val="center"/>
          </w:tcPr>
          <w:p w:rsidR="00533655" w:rsidRDefault="00386804">
            <w:pPr>
              <w:pStyle w:val="Tabla-Imagenes"/>
            </w:pPr>
            <w:r>
              <w:t>0,175</w:t>
            </w:r>
          </w:p>
        </w:tc>
        <w:tc>
          <w:tcPr>
            <w:tcW w:w="933" w:type="dxa"/>
            <w:shd w:val="clear" w:color="auto" w:fill="auto"/>
            <w:vAlign w:val="center"/>
          </w:tcPr>
          <w:p w:rsidR="00533655" w:rsidRDefault="00386804">
            <w:pPr>
              <w:pStyle w:val="Tabla-Imagenes"/>
            </w:pPr>
            <w:r>
              <w:t>1,355</w:t>
            </w:r>
          </w:p>
        </w:tc>
        <w:tc>
          <w:tcPr>
            <w:tcW w:w="933" w:type="dxa"/>
            <w:shd w:val="clear" w:color="auto" w:fill="auto"/>
            <w:vAlign w:val="center"/>
          </w:tcPr>
          <w:p w:rsidR="00533655" w:rsidRDefault="00386804">
            <w:pPr>
              <w:pStyle w:val="Tabla-Imagenes"/>
            </w:pPr>
            <w:r>
              <w:t>0,440</w:t>
            </w:r>
          </w:p>
        </w:tc>
        <w:tc>
          <w:tcPr>
            <w:tcW w:w="933" w:type="dxa"/>
            <w:shd w:val="clear" w:color="auto" w:fill="auto"/>
            <w:vAlign w:val="center"/>
          </w:tcPr>
          <w:p w:rsidR="00533655" w:rsidRDefault="00386804">
            <w:pPr>
              <w:pStyle w:val="Tabla-Imagenes"/>
            </w:pPr>
            <w:r>
              <w:t>0,110</w:t>
            </w:r>
          </w:p>
        </w:tc>
        <w:tc>
          <w:tcPr>
            <w:tcW w:w="933" w:type="dxa"/>
            <w:shd w:val="clear" w:color="auto" w:fill="auto"/>
            <w:vAlign w:val="center"/>
          </w:tcPr>
          <w:p w:rsidR="00533655" w:rsidRDefault="00386804">
            <w:pPr>
              <w:pStyle w:val="Tabla-Imagenes"/>
            </w:pPr>
            <w:r>
              <w:t>0,843</w:t>
            </w:r>
          </w:p>
        </w:tc>
        <w:tc>
          <w:tcPr>
            <w:tcW w:w="933" w:type="dxa"/>
            <w:shd w:val="clear" w:color="auto" w:fill="auto"/>
            <w:vAlign w:val="center"/>
          </w:tcPr>
          <w:p w:rsidR="00533655" w:rsidRDefault="00386804">
            <w:pPr>
              <w:pStyle w:val="Tabla-Imagenes"/>
            </w:pPr>
            <w:r>
              <w:t>0,036</w:t>
            </w:r>
          </w:p>
        </w:tc>
        <w:tc>
          <w:tcPr>
            <w:tcW w:w="933" w:type="dxa"/>
            <w:shd w:val="clear" w:color="auto" w:fill="auto"/>
            <w:vAlign w:val="center"/>
          </w:tcPr>
          <w:p w:rsidR="00533655" w:rsidRDefault="00386804">
            <w:pPr>
              <w:pStyle w:val="Tabla-Imagenes"/>
            </w:pPr>
            <w:r>
              <w:t>0,004</w:t>
            </w:r>
          </w:p>
        </w:tc>
        <w:tc>
          <w:tcPr>
            <w:tcW w:w="933" w:type="dxa"/>
            <w:shd w:val="clear" w:color="auto" w:fill="auto"/>
            <w:vAlign w:val="center"/>
          </w:tcPr>
          <w:p w:rsidR="00533655" w:rsidRDefault="00386804">
            <w:pPr>
              <w:pStyle w:val="Tabla-Imagenes"/>
            </w:pPr>
            <w:r>
              <w:t>0,018</w:t>
            </w:r>
          </w:p>
        </w:tc>
        <w:tc>
          <w:tcPr>
            <w:tcW w:w="935" w:type="dxa"/>
            <w:shd w:val="clear" w:color="auto" w:fill="auto"/>
            <w:vAlign w:val="center"/>
          </w:tcPr>
          <w:p w:rsidR="00533655" w:rsidRDefault="00386804">
            <w:pPr>
              <w:pStyle w:val="Tabla-Imagenes"/>
            </w:pPr>
            <w:r>
              <w:t>0,028</w:t>
            </w:r>
          </w:p>
        </w:tc>
      </w:tr>
      <w:tr w:rsidR="00533655">
        <w:tc>
          <w:tcPr>
            <w:tcW w:w="1238" w:type="dxa"/>
            <w:shd w:val="clear" w:color="auto" w:fill="auto"/>
            <w:vAlign w:val="center"/>
          </w:tcPr>
          <w:p w:rsidR="00533655" w:rsidRDefault="00386804">
            <w:pPr>
              <w:pStyle w:val="Tabla-Imagenes"/>
            </w:pPr>
            <w:r>
              <w:t>109-0</w:t>
            </w:r>
          </w:p>
        </w:tc>
        <w:tc>
          <w:tcPr>
            <w:tcW w:w="933" w:type="dxa"/>
            <w:shd w:val="clear" w:color="auto" w:fill="auto"/>
            <w:vAlign w:val="center"/>
          </w:tcPr>
          <w:p w:rsidR="00533655" w:rsidRDefault="00386804">
            <w:pPr>
              <w:pStyle w:val="Tabla-Imagenes"/>
            </w:pPr>
            <w:r>
              <w:t>0,138</w:t>
            </w:r>
          </w:p>
        </w:tc>
        <w:tc>
          <w:tcPr>
            <w:tcW w:w="933" w:type="dxa"/>
            <w:shd w:val="clear" w:color="auto" w:fill="auto"/>
            <w:vAlign w:val="center"/>
          </w:tcPr>
          <w:p w:rsidR="00533655" w:rsidRDefault="00386804">
            <w:pPr>
              <w:pStyle w:val="Tabla-Imagenes"/>
            </w:pPr>
            <w:r>
              <w:t>1,233</w:t>
            </w:r>
          </w:p>
        </w:tc>
        <w:tc>
          <w:tcPr>
            <w:tcW w:w="933" w:type="dxa"/>
            <w:shd w:val="clear" w:color="auto" w:fill="auto"/>
            <w:vAlign w:val="center"/>
          </w:tcPr>
          <w:p w:rsidR="00533655" w:rsidRDefault="00386804">
            <w:pPr>
              <w:pStyle w:val="Tabla-Imagenes"/>
            </w:pPr>
            <w:r>
              <w:t>0,498</w:t>
            </w:r>
          </w:p>
        </w:tc>
        <w:tc>
          <w:tcPr>
            <w:tcW w:w="933" w:type="dxa"/>
            <w:shd w:val="clear" w:color="auto" w:fill="auto"/>
            <w:vAlign w:val="center"/>
          </w:tcPr>
          <w:p w:rsidR="00533655" w:rsidRDefault="00386804">
            <w:pPr>
              <w:pStyle w:val="Tabla-Imagenes"/>
            </w:pPr>
            <w:r>
              <w:t>0,089</w:t>
            </w:r>
          </w:p>
        </w:tc>
        <w:tc>
          <w:tcPr>
            <w:tcW w:w="933" w:type="dxa"/>
            <w:shd w:val="clear" w:color="auto" w:fill="auto"/>
            <w:vAlign w:val="center"/>
          </w:tcPr>
          <w:p w:rsidR="00533655" w:rsidRDefault="00386804">
            <w:pPr>
              <w:pStyle w:val="Tabla-Imagenes"/>
            </w:pPr>
            <w:r>
              <w:t>0,725</w:t>
            </w:r>
          </w:p>
        </w:tc>
        <w:tc>
          <w:tcPr>
            <w:tcW w:w="933" w:type="dxa"/>
            <w:shd w:val="clear" w:color="auto" w:fill="auto"/>
            <w:vAlign w:val="center"/>
          </w:tcPr>
          <w:p w:rsidR="00533655" w:rsidRDefault="00386804">
            <w:pPr>
              <w:pStyle w:val="Tabla-Imagenes"/>
            </w:pPr>
            <w:r>
              <w:t>0,026</w:t>
            </w:r>
          </w:p>
        </w:tc>
        <w:tc>
          <w:tcPr>
            <w:tcW w:w="933" w:type="dxa"/>
            <w:shd w:val="clear" w:color="auto" w:fill="auto"/>
            <w:vAlign w:val="center"/>
          </w:tcPr>
          <w:p w:rsidR="00533655" w:rsidRDefault="00386804">
            <w:pPr>
              <w:pStyle w:val="Tabla-Imagenes"/>
            </w:pPr>
            <w:r>
              <w:t>0,004</w:t>
            </w:r>
          </w:p>
        </w:tc>
        <w:tc>
          <w:tcPr>
            <w:tcW w:w="933" w:type="dxa"/>
            <w:shd w:val="clear" w:color="auto" w:fill="auto"/>
            <w:vAlign w:val="center"/>
          </w:tcPr>
          <w:p w:rsidR="00533655" w:rsidRDefault="00386804">
            <w:pPr>
              <w:pStyle w:val="Tabla-Imagenes"/>
            </w:pPr>
            <w:r>
              <w:t>0,041</w:t>
            </w:r>
          </w:p>
        </w:tc>
        <w:tc>
          <w:tcPr>
            <w:tcW w:w="935" w:type="dxa"/>
            <w:shd w:val="clear" w:color="auto" w:fill="auto"/>
            <w:vAlign w:val="center"/>
          </w:tcPr>
          <w:p w:rsidR="00533655" w:rsidRDefault="00386804">
            <w:pPr>
              <w:pStyle w:val="Tabla-Imagenes"/>
            </w:pPr>
            <w:r>
              <w:t>0,021</w:t>
            </w:r>
          </w:p>
        </w:tc>
      </w:tr>
      <w:tr w:rsidR="00533655">
        <w:tc>
          <w:tcPr>
            <w:tcW w:w="1238" w:type="dxa"/>
            <w:shd w:val="clear" w:color="auto" w:fill="auto"/>
            <w:vAlign w:val="center"/>
          </w:tcPr>
          <w:p w:rsidR="00533655" w:rsidRDefault="00386804">
            <w:pPr>
              <w:pStyle w:val="Tabla-Imagenes"/>
            </w:pPr>
            <w:r>
              <w:lastRenderedPageBreak/>
              <w:t>0-76</w:t>
            </w:r>
          </w:p>
        </w:tc>
        <w:tc>
          <w:tcPr>
            <w:tcW w:w="933" w:type="dxa"/>
            <w:shd w:val="clear" w:color="auto" w:fill="auto"/>
            <w:vAlign w:val="center"/>
          </w:tcPr>
          <w:p w:rsidR="00533655" w:rsidRDefault="00386804">
            <w:pPr>
              <w:pStyle w:val="Tabla-Imagenes"/>
            </w:pPr>
            <w:r>
              <w:t>0,215</w:t>
            </w:r>
          </w:p>
        </w:tc>
        <w:tc>
          <w:tcPr>
            <w:tcW w:w="933" w:type="dxa"/>
            <w:shd w:val="clear" w:color="auto" w:fill="auto"/>
            <w:vAlign w:val="center"/>
          </w:tcPr>
          <w:p w:rsidR="00533655" w:rsidRDefault="00386804">
            <w:pPr>
              <w:pStyle w:val="Tabla-Imagenes"/>
            </w:pPr>
            <w:r>
              <w:t>1,188</w:t>
            </w:r>
          </w:p>
        </w:tc>
        <w:tc>
          <w:tcPr>
            <w:tcW w:w="933" w:type="dxa"/>
            <w:shd w:val="clear" w:color="auto" w:fill="auto"/>
            <w:vAlign w:val="center"/>
          </w:tcPr>
          <w:p w:rsidR="00533655" w:rsidRDefault="00386804">
            <w:pPr>
              <w:pStyle w:val="Tabla-Imagenes"/>
            </w:pPr>
            <w:r>
              <w:t>0,420</w:t>
            </w:r>
          </w:p>
        </w:tc>
        <w:tc>
          <w:tcPr>
            <w:tcW w:w="933" w:type="dxa"/>
            <w:shd w:val="clear" w:color="auto" w:fill="auto"/>
            <w:vAlign w:val="center"/>
          </w:tcPr>
          <w:p w:rsidR="00533655" w:rsidRDefault="00386804">
            <w:pPr>
              <w:pStyle w:val="Tabla-Imagenes"/>
            </w:pPr>
            <w:r>
              <w:t>0,103</w:t>
            </w:r>
          </w:p>
        </w:tc>
        <w:tc>
          <w:tcPr>
            <w:tcW w:w="933" w:type="dxa"/>
            <w:shd w:val="clear" w:color="auto" w:fill="auto"/>
            <w:vAlign w:val="center"/>
          </w:tcPr>
          <w:p w:rsidR="00533655" w:rsidRDefault="00386804">
            <w:pPr>
              <w:pStyle w:val="Tabla-Imagenes"/>
            </w:pPr>
            <w:r>
              <w:t>0,758</w:t>
            </w:r>
          </w:p>
        </w:tc>
        <w:tc>
          <w:tcPr>
            <w:tcW w:w="933" w:type="dxa"/>
            <w:shd w:val="clear" w:color="auto" w:fill="auto"/>
            <w:vAlign w:val="center"/>
          </w:tcPr>
          <w:p w:rsidR="00533655" w:rsidRDefault="00386804">
            <w:pPr>
              <w:pStyle w:val="Tabla-Imagenes"/>
            </w:pPr>
            <w:r>
              <w:t>0,034</w:t>
            </w:r>
          </w:p>
        </w:tc>
        <w:tc>
          <w:tcPr>
            <w:tcW w:w="933" w:type="dxa"/>
            <w:shd w:val="clear" w:color="auto" w:fill="auto"/>
            <w:vAlign w:val="center"/>
          </w:tcPr>
          <w:p w:rsidR="00533655" w:rsidRDefault="00386804">
            <w:pPr>
              <w:pStyle w:val="Tabla-Imagenes"/>
            </w:pPr>
            <w:r>
              <w:t>0,004</w:t>
            </w:r>
          </w:p>
        </w:tc>
        <w:tc>
          <w:tcPr>
            <w:tcW w:w="933" w:type="dxa"/>
            <w:shd w:val="clear" w:color="auto" w:fill="auto"/>
            <w:vAlign w:val="center"/>
          </w:tcPr>
          <w:p w:rsidR="00533655" w:rsidRDefault="00386804">
            <w:pPr>
              <w:pStyle w:val="Tabla-Imagenes"/>
            </w:pPr>
            <w:r>
              <w:t>0,034</w:t>
            </w:r>
          </w:p>
        </w:tc>
        <w:tc>
          <w:tcPr>
            <w:tcW w:w="935" w:type="dxa"/>
            <w:shd w:val="clear" w:color="auto" w:fill="auto"/>
            <w:vAlign w:val="center"/>
          </w:tcPr>
          <w:p w:rsidR="00533655" w:rsidRDefault="00386804">
            <w:pPr>
              <w:pStyle w:val="Tabla-Imagenes"/>
            </w:pPr>
            <w:r>
              <w:t>0,020</w:t>
            </w:r>
          </w:p>
        </w:tc>
      </w:tr>
      <w:tr w:rsidR="00533655">
        <w:tc>
          <w:tcPr>
            <w:tcW w:w="1238" w:type="dxa"/>
            <w:shd w:val="clear" w:color="auto" w:fill="auto"/>
            <w:vAlign w:val="center"/>
          </w:tcPr>
          <w:p w:rsidR="00533655" w:rsidRDefault="00386804">
            <w:pPr>
              <w:pStyle w:val="Tabla-Imagenes"/>
            </w:pPr>
            <w:r>
              <w:t>0-152</w:t>
            </w:r>
          </w:p>
        </w:tc>
        <w:tc>
          <w:tcPr>
            <w:tcW w:w="933" w:type="dxa"/>
            <w:shd w:val="clear" w:color="auto" w:fill="auto"/>
            <w:vAlign w:val="center"/>
          </w:tcPr>
          <w:p w:rsidR="00533655" w:rsidRDefault="00386804">
            <w:pPr>
              <w:pStyle w:val="Tabla-Imagenes"/>
            </w:pPr>
            <w:r>
              <w:t>0,143</w:t>
            </w:r>
          </w:p>
        </w:tc>
        <w:tc>
          <w:tcPr>
            <w:tcW w:w="933" w:type="dxa"/>
            <w:shd w:val="clear" w:color="auto" w:fill="auto"/>
            <w:vAlign w:val="center"/>
          </w:tcPr>
          <w:p w:rsidR="00533655" w:rsidRDefault="00386804">
            <w:pPr>
              <w:pStyle w:val="Tabla-Imagenes"/>
            </w:pPr>
            <w:r>
              <w:t>1,340</w:t>
            </w:r>
          </w:p>
        </w:tc>
        <w:tc>
          <w:tcPr>
            <w:tcW w:w="933" w:type="dxa"/>
            <w:shd w:val="clear" w:color="auto" w:fill="auto"/>
            <w:vAlign w:val="center"/>
          </w:tcPr>
          <w:p w:rsidR="00533655" w:rsidRDefault="00386804">
            <w:pPr>
              <w:pStyle w:val="Tabla-Imagenes"/>
            </w:pPr>
            <w:r>
              <w:t>0,423</w:t>
            </w:r>
          </w:p>
        </w:tc>
        <w:tc>
          <w:tcPr>
            <w:tcW w:w="933" w:type="dxa"/>
            <w:shd w:val="clear" w:color="auto" w:fill="auto"/>
            <w:vAlign w:val="center"/>
          </w:tcPr>
          <w:p w:rsidR="00533655" w:rsidRDefault="00386804">
            <w:pPr>
              <w:pStyle w:val="Tabla-Imagenes"/>
            </w:pPr>
            <w:r>
              <w:t>0,083</w:t>
            </w:r>
          </w:p>
        </w:tc>
        <w:tc>
          <w:tcPr>
            <w:tcW w:w="933" w:type="dxa"/>
            <w:shd w:val="clear" w:color="auto" w:fill="auto"/>
            <w:vAlign w:val="center"/>
          </w:tcPr>
          <w:p w:rsidR="00533655" w:rsidRDefault="00386804">
            <w:pPr>
              <w:pStyle w:val="Tabla-Imagenes"/>
            </w:pPr>
            <w:r>
              <w:t>0,877</w:t>
            </w:r>
          </w:p>
        </w:tc>
        <w:tc>
          <w:tcPr>
            <w:tcW w:w="933" w:type="dxa"/>
            <w:shd w:val="clear" w:color="auto" w:fill="auto"/>
            <w:vAlign w:val="center"/>
          </w:tcPr>
          <w:p w:rsidR="00533655" w:rsidRDefault="00386804">
            <w:pPr>
              <w:pStyle w:val="Tabla-Imagenes"/>
            </w:pPr>
            <w:r>
              <w:t>0,027</w:t>
            </w:r>
          </w:p>
        </w:tc>
        <w:tc>
          <w:tcPr>
            <w:tcW w:w="933" w:type="dxa"/>
            <w:shd w:val="clear" w:color="auto" w:fill="auto"/>
            <w:vAlign w:val="center"/>
          </w:tcPr>
          <w:p w:rsidR="00533655" w:rsidRDefault="00386804">
            <w:pPr>
              <w:pStyle w:val="Tabla-Imagenes"/>
            </w:pPr>
            <w:r>
              <w:t>0,003</w:t>
            </w:r>
          </w:p>
        </w:tc>
        <w:tc>
          <w:tcPr>
            <w:tcW w:w="933" w:type="dxa"/>
            <w:shd w:val="clear" w:color="auto" w:fill="auto"/>
            <w:vAlign w:val="center"/>
          </w:tcPr>
          <w:p w:rsidR="00533655" w:rsidRDefault="00386804">
            <w:pPr>
              <w:pStyle w:val="Tabla-Imagenes"/>
            </w:pPr>
            <w:r>
              <w:t>0,029</w:t>
            </w:r>
          </w:p>
        </w:tc>
        <w:tc>
          <w:tcPr>
            <w:tcW w:w="935" w:type="dxa"/>
            <w:shd w:val="clear" w:color="auto" w:fill="auto"/>
            <w:vAlign w:val="center"/>
          </w:tcPr>
          <w:p w:rsidR="00533655" w:rsidRDefault="00386804">
            <w:pPr>
              <w:pStyle w:val="Tabla-Imagenes"/>
            </w:pPr>
            <w:r>
              <w:t>0,017</w:t>
            </w:r>
          </w:p>
        </w:tc>
      </w:tr>
      <w:tr w:rsidR="00533655">
        <w:tc>
          <w:tcPr>
            <w:tcW w:w="1238" w:type="dxa"/>
            <w:shd w:val="clear" w:color="auto" w:fill="auto"/>
            <w:vAlign w:val="center"/>
          </w:tcPr>
          <w:p w:rsidR="00533655" w:rsidRDefault="00386804">
            <w:pPr>
              <w:pStyle w:val="Tabla-Imagenes"/>
            </w:pPr>
            <w:r>
              <w:t>54-76</w:t>
            </w:r>
          </w:p>
        </w:tc>
        <w:tc>
          <w:tcPr>
            <w:tcW w:w="933" w:type="dxa"/>
            <w:shd w:val="clear" w:color="auto" w:fill="auto"/>
            <w:vAlign w:val="center"/>
          </w:tcPr>
          <w:p w:rsidR="00533655" w:rsidRDefault="00386804">
            <w:pPr>
              <w:pStyle w:val="Tabla-Imagenes"/>
            </w:pPr>
            <w:r>
              <w:t>0,163</w:t>
            </w:r>
          </w:p>
        </w:tc>
        <w:tc>
          <w:tcPr>
            <w:tcW w:w="933" w:type="dxa"/>
            <w:shd w:val="clear" w:color="auto" w:fill="auto"/>
            <w:vAlign w:val="center"/>
          </w:tcPr>
          <w:p w:rsidR="00533655" w:rsidRDefault="00386804">
            <w:pPr>
              <w:pStyle w:val="Tabla-Imagenes"/>
            </w:pPr>
            <w:r>
              <w:t>1,155</w:t>
            </w:r>
          </w:p>
        </w:tc>
        <w:tc>
          <w:tcPr>
            <w:tcW w:w="933" w:type="dxa"/>
            <w:shd w:val="clear" w:color="auto" w:fill="auto"/>
            <w:vAlign w:val="center"/>
          </w:tcPr>
          <w:p w:rsidR="00533655" w:rsidRDefault="00386804">
            <w:pPr>
              <w:pStyle w:val="Tabla-Imagenes"/>
            </w:pPr>
            <w:r>
              <w:t>0,468</w:t>
            </w:r>
          </w:p>
        </w:tc>
        <w:tc>
          <w:tcPr>
            <w:tcW w:w="933" w:type="dxa"/>
            <w:shd w:val="clear" w:color="auto" w:fill="auto"/>
            <w:vAlign w:val="center"/>
          </w:tcPr>
          <w:p w:rsidR="00533655" w:rsidRDefault="00386804">
            <w:pPr>
              <w:pStyle w:val="Tabla-Imagenes"/>
            </w:pPr>
            <w:r>
              <w:t>0,073</w:t>
            </w:r>
          </w:p>
        </w:tc>
        <w:tc>
          <w:tcPr>
            <w:tcW w:w="933" w:type="dxa"/>
            <w:shd w:val="clear" w:color="auto" w:fill="auto"/>
            <w:vAlign w:val="center"/>
          </w:tcPr>
          <w:p w:rsidR="00533655" w:rsidRDefault="00386804">
            <w:pPr>
              <w:pStyle w:val="Tabla-Imagenes"/>
            </w:pPr>
            <w:r>
              <w:t>0,765</w:t>
            </w:r>
          </w:p>
        </w:tc>
        <w:tc>
          <w:tcPr>
            <w:tcW w:w="933" w:type="dxa"/>
            <w:shd w:val="clear" w:color="auto" w:fill="auto"/>
            <w:vAlign w:val="center"/>
          </w:tcPr>
          <w:p w:rsidR="00533655" w:rsidRDefault="00386804">
            <w:pPr>
              <w:pStyle w:val="Tabla-Imagenes"/>
            </w:pPr>
            <w:r>
              <w:t>0,071</w:t>
            </w:r>
          </w:p>
        </w:tc>
        <w:tc>
          <w:tcPr>
            <w:tcW w:w="933" w:type="dxa"/>
            <w:shd w:val="clear" w:color="auto" w:fill="auto"/>
            <w:vAlign w:val="center"/>
          </w:tcPr>
          <w:p w:rsidR="00533655" w:rsidRDefault="00386804">
            <w:pPr>
              <w:pStyle w:val="Tabla-Imagenes"/>
            </w:pPr>
            <w:r>
              <w:t>0,003</w:t>
            </w:r>
          </w:p>
        </w:tc>
        <w:tc>
          <w:tcPr>
            <w:tcW w:w="933" w:type="dxa"/>
            <w:shd w:val="clear" w:color="auto" w:fill="auto"/>
            <w:vAlign w:val="center"/>
          </w:tcPr>
          <w:p w:rsidR="00533655" w:rsidRDefault="00386804">
            <w:pPr>
              <w:pStyle w:val="Tabla-Imagenes"/>
            </w:pPr>
            <w:r>
              <w:t>0,023</w:t>
            </w:r>
          </w:p>
        </w:tc>
        <w:tc>
          <w:tcPr>
            <w:tcW w:w="935" w:type="dxa"/>
            <w:shd w:val="clear" w:color="auto" w:fill="auto"/>
            <w:vAlign w:val="center"/>
          </w:tcPr>
          <w:p w:rsidR="00533655" w:rsidRDefault="00386804">
            <w:pPr>
              <w:pStyle w:val="Tabla-Imagenes"/>
            </w:pPr>
            <w:r>
              <w:t>0,025</w:t>
            </w:r>
          </w:p>
        </w:tc>
      </w:tr>
      <w:tr w:rsidR="00533655">
        <w:tc>
          <w:tcPr>
            <w:tcW w:w="1238" w:type="dxa"/>
            <w:shd w:val="clear" w:color="auto" w:fill="auto"/>
            <w:vAlign w:val="center"/>
          </w:tcPr>
          <w:p w:rsidR="00533655" w:rsidRDefault="00386804">
            <w:pPr>
              <w:pStyle w:val="Tabla-Imagenes"/>
            </w:pPr>
            <w:r>
              <w:t>54-152</w:t>
            </w:r>
          </w:p>
        </w:tc>
        <w:tc>
          <w:tcPr>
            <w:tcW w:w="933" w:type="dxa"/>
            <w:shd w:val="clear" w:color="auto" w:fill="auto"/>
            <w:vAlign w:val="center"/>
          </w:tcPr>
          <w:p w:rsidR="00533655" w:rsidRDefault="00386804">
            <w:pPr>
              <w:pStyle w:val="Tabla-Imagenes"/>
            </w:pPr>
            <w:r>
              <w:t>0,183</w:t>
            </w:r>
          </w:p>
        </w:tc>
        <w:tc>
          <w:tcPr>
            <w:tcW w:w="933" w:type="dxa"/>
            <w:shd w:val="clear" w:color="auto" w:fill="auto"/>
            <w:vAlign w:val="center"/>
          </w:tcPr>
          <w:p w:rsidR="00533655" w:rsidRDefault="00386804">
            <w:pPr>
              <w:pStyle w:val="Tabla-Imagenes"/>
            </w:pPr>
            <w:r>
              <w:t>1,087</w:t>
            </w:r>
          </w:p>
        </w:tc>
        <w:tc>
          <w:tcPr>
            <w:tcW w:w="933" w:type="dxa"/>
            <w:shd w:val="clear" w:color="auto" w:fill="auto"/>
            <w:vAlign w:val="center"/>
          </w:tcPr>
          <w:p w:rsidR="00533655" w:rsidRDefault="00386804">
            <w:pPr>
              <w:pStyle w:val="Tabla-Imagenes"/>
            </w:pPr>
            <w:r>
              <w:t>0,373</w:t>
            </w:r>
          </w:p>
        </w:tc>
        <w:tc>
          <w:tcPr>
            <w:tcW w:w="933" w:type="dxa"/>
            <w:shd w:val="clear" w:color="auto" w:fill="auto"/>
            <w:vAlign w:val="center"/>
          </w:tcPr>
          <w:p w:rsidR="00533655" w:rsidRDefault="00386804">
            <w:pPr>
              <w:pStyle w:val="Tabla-Imagenes"/>
            </w:pPr>
            <w:r>
              <w:t>0,113</w:t>
            </w:r>
          </w:p>
        </w:tc>
        <w:tc>
          <w:tcPr>
            <w:tcW w:w="933" w:type="dxa"/>
            <w:shd w:val="clear" w:color="auto" w:fill="auto"/>
            <w:vAlign w:val="center"/>
          </w:tcPr>
          <w:p w:rsidR="00533655" w:rsidRDefault="00386804">
            <w:pPr>
              <w:pStyle w:val="Tabla-Imagenes"/>
            </w:pPr>
            <w:r>
              <w:t>0,897</w:t>
            </w:r>
          </w:p>
        </w:tc>
        <w:tc>
          <w:tcPr>
            <w:tcW w:w="933" w:type="dxa"/>
            <w:shd w:val="clear" w:color="auto" w:fill="auto"/>
            <w:vAlign w:val="center"/>
          </w:tcPr>
          <w:p w:rsidR="00533655" w:rsidRDefault="00386804">
            <w:pPr>
              <w:pStyle w:val="Tabla-Imagenes"/>
            </w:pPr>
            <w:r>
              <w:t>0,031</w:t>
            </w:r>
          </w:p>
        </w:tc>
        <w:tc>
          <w:tcPr>
            <w:tcW w:w="933" w:type="dxa"/>
            <w:shd w:val="clear" w:color="auto" w:fill="auto"/>
            <w:vAlign w:val="center"/>
          </w:tcPr>
          <w:p w:rsidR="00533655" w:rsidRDefault="00386804">
            <w:pPr>
              <w:pStyle w:val="Tabla-Imagenes"/>
            </w:pPr>
            <w:r>
              <w:t>0,002</w:t>
            </w:r>
          </w:p>
        </w:tc>
        <w:tc>
          <w:tcPr>
            <w:tcW w:w="933" w:type="dxa"/>
            <w:shd w:val="clear" w:color="auto" w:fill="auto"/>
            <w:vAlign w:val="center"/>
          </w:tcPr>
          <w:p w:rsidR="00533655" w:rsidRDefault="00386804">
            <w:pPr>
              <w:pStyle w:val="Tabla-Imagenes"/>
            </w:pPr>
            <w:r>
              <w:t>0,024</w:t>
            </w:r>
          </w:p>
        </w:tc>
        <w:tc>
          <w:tcPr>
            <w:tcW w:w="935" w:type="dxa"/>
            <w:shd w:val="clear" w:color="auto" w:fill="auto"/>
            <w:vAlign w:val="center"/>
          </w:tcPr>
          <w:p w:rsidR="00533655" w:rsidRDefault="00386804">
            <w:pPr>
              <w:pStyle w:val="Tabla-Imagenes"/>
            </w:pPr>
            <w:r>
              <w:t>0,032</w:t>
            </w:r>
          </w:p>
        </w:tc>
      </w:tr>
      <w:tr w:rsidR="00533655">
        <w:tc>
          <w:tcPr>
            <w:tcW w:w="1238" w:type="dxa"/>
            <w:shd w:val="clear" w:color="auto" w:fill="auto"/>
            <w:vAlign w:val="center"/>
          </w:tcPr>
          <w:p w:rsidR="00533655" w:rsidRDefault="00386804">
            <w:pPr>
              <w:pStyle w:val="Tabla-Imagenes"/>
            </w:pPr>
            <w:r>
              <w:t>106-76</w:t>
            </w:r>
          </w:p>
        </w:tc>
        <w:tc>
          <w:tcPr>
            <w:tcW w:w="933" w:type="dxa"/>
            <w:shd w:val="clear" w:color="auto" w:fill="auto"/>
            <w:vAlign w:val="center"/>
          </w:tcPr>
          <w:p w:rsidR="00533655" w:rsidRDefault="00386804">
            <w:pPr>
              <w:pStyle w:val="Tabla-Imagenes"/>
            </w:pPr>
            <w:r>
              <w:t>0,140</w:t>
            </w:r>
          </w:p>
        </w:tc>
        <w:tc>
          <w:tcPr>
            <w:tcW w:w="933" w:type="dxa"/>
            <w:shd w:val="clear" w:color="auto" w:fill="auto"/>
            <w:vAlign w:val="center"/>
          </w:tcPr>
          <w:p w:rsidR="00533655" w:rsidRDefault="00386804">
            <w:pPr>
              <w:pStyle w:val="Tabla-Imagenes"/>
            </w:pPr>
            <w:r>
              <w:t>1,213</w:t>
            </w:r>
          </w:p>
        </w:tc>
        <w:tc>
          <w:tcPr>
            <w:tcW w:w="933" w:type="dxa"/>
            <w:shd w:val="clear" w:color="auto" w:fill="auto"/>
            <w:vAlign w:val="center"/>
          </w:tcPr>
          <w:p w:rsidR="00533655" w:rsidRDefault="00386804">
            <w:pPr>
              <w:pStyle w:val="Tabla-Imagenes"/>
            </w:pPr>
            <w:r>
              <w:t>0,390</w:t>
            </w:r>
          </w:p>
        </w:tc>
        <w:tc>
          <w:tcPr>
            <w:tcW w:w="933" w:type="dxa"/>
            <w:shd w:val="clear" w:color="auto" w:fill="auto"/>
            <w:vAlign w:val="center"/>
          </w:tcPr>
          <w:p w:rsidR="00533655" w:rsidRDefault="00386804">
            <w:pPr>
              <w:pStyle w:val="Tabla-Imagenes"/>
            </w:pPr>
            <w:r>
              <w:t>0,099</w:t>
            </w:r>
          </w:p>
        </w:tc>
        <w:tc>
          <w:tcPr>
            <w:tcW w:w="933" w:type="dxa"/>
            <w:shd w:val="clear" w:color="auto" w:fill="auto"/>
            <w:vAlign w:val="center"/>
          </w:tcPr>
          <w:p w:rsidR="00533655" w:rsidRDefault="00386804">
            <w:pPr>
              <w:pStyle w:val="Tabla-Imagenes"/>
            </w:pPr>
            <w:r>
              <w:t>0,858</w:t>
            </w:r>
          </w:p>
        </w:tc>
        <w:tc>
          <w:tcPr>
            <w:tcW w:w="933" w:type="dxa"/>
            <w:shd w:val="clear" w:color="auto" w:fill="auto"/>
            <w:vAlign w:val="center"/>
          </w:tcPr>
          <w:p w:rsidR="00533655" w:rsidRDefault="00386804">
            <w:pPr>
              <w:pStyle w:val="Tabla-Imagenes"/>
            </w:pPr>
            <w:r>
              <w:t>0,037</w:t>
            </w:r>
          </w:p>
        </w:tc>
        <w:tc>
          <w:tcPr>
            <w:tcW w:w="933" w:type="dxa"/>
            <w:shd w:val="clear" w:color="auto" w:fill="auto"/>
            <w:vAlign w:val="center"/>
          </w:tcPr>
          <w:p w:rsidR="00533655" w:rsidRDefault="00386804">
            <w:pPr>
              <w:pStyle w:val="Tabla-Imagenes"/>
            </w:pPr>
            <w:r>
              <w:t>0,002</w:t>
            </w:r>
          </w:p>
        </w:tc>
        <w:tc>
          <w:tcPr>
            <w:tcW w:w="933" w:type="dxa"/>
            <w:shd w:val="clear" w:color="auto" w:fill="auto"/>
            <w:vAlign w:val="center"/>
          </w:tcPr>
          <w:p w:rsidR="00533655" w:rsidRDefault="00386804">
            <w:pPr>
              <w:pStyle w:val="Tabla-Imagenes"/>
            </w:pPr>
            <w:r>
              <w:t>0,020</w:t>
            </w:r>
          </w:p>
        </w:tc>
        <w:tc>
          <w:tcPr>
            <w:tcW w:w="935" w:type="dxa"/>
            <w:shd w:val="clear" w:color="auto" w:fill="auto"/>
            <w:vAlign w:val="center"/>
          </w:tcPr>
          <w:p w:rsidR="00533655" w:rsidRDefault="00386804">
            <w:pPr>
              <w:pStyle w:val="Tabla-Imagenes"/>
            </w:pPr>
            <w:r>
              <w:t>0,015</w:t>
            </w:r>
          </w:p>
        </w:tc>
      </w:tr>
      <w:tr w:rsidR="00533655">
        <w:tc>
          <w:tcPr>
            <w:tcW w:w="1238" w:type="dxa"/>
            <w:shd w:val="clear" w:color="auto" w:fill="auto"/>
            <w:vAlign w:val="center"/>
          </w:tcPr>
          <w:p w:rsidR="00533655" w:rsidRDefault="00386804">
            <w:pPr>
              <w:pStyle w:val="Tabla-Imagenes"/>
            </w:pPr>
            <w:r>
              <w:t>109-152</w:t>
            </w:r>
          </w:p>
        </w:tc>
        <w:tc>
          <w:tcPr>
            <w:tcW w:w="933" w:type="dxa"/>
            <w:shd w:val="clear" w:color="auto" w:fill="auto"/>
            <w:vAlign w:val="center"/>
          </w:tcPr>
          <w:p w:rsidR="00533655" w:rsidRDefault="00386804">
            <w:pPr>
              <w:pStyle w:val="Tabla-Imagenes"/>
            </w:pPr>
            <w:r>
              <w:t>0,183</w:t>
            </w:r>
          </w:p>
        </w:tc>
        <w:tc>
          <w:tcPr>
            <w:tcW w:w="933" w:type="dxa"/>
            <w:shd w:val="clear" w:color="auto" w:fill="auto"/>
            <w:vAlign w:val="center"/>
          </w:tcPr>
          <w:p w:rsidR="00533655" w:rsidRDefault="00386804">
            <w:pPr>
              <w:pStyle w:val="Tabla-Imagenes"/>
            </w:pPr>
            <w:r>
              <w:t>1,273</w:t>
            </w:r>
          </w:p>
        </w:tc>
        <w:tc>
          <w:tcPr>
            <w:tcW w:w="933" w:type="dxa"/>
            <w:shd w:val="clear" w:color="auto" w:fill="auto"/>
            <w:vAlign w:val="center"/>
          </w:tcPr>
          <w:p w:rsidR="00533655" w:rsidRDefault="00386804">
            <w:pPr>
              <w:pStyle w:val="Tabla-Imagenes"/>
            </w:pPr>
            <w:r>
              <w:t>0,430</w:t>
            </w:r>
          </w:p>
        </w:tc>
        <w:tc>
          <w:tcPr>
            <w:tcW w:w="933" w:type="dxa"/>
            <w:shd w:val="clear" w:color="auto" w:fill="auto"/>
            <w:vAlign w:val="center"/>
          </w:tcPr>
          <w:p w:rsidR="00533655" w:rsidRDefault="00386804">
            <w:pPr>
              <w:pStyle w:val="Tabla-Imagenes"/>
            </w:pPr>
            <w:r>
              <w:t>0,077</w:t>
            </w:r>
          </w:p>
        </w:tc>
        <w:tc>
          <w:tcPr>
            <w:tcW w:w="933" w:type="dxa"/>
            <w:shd w:val="clear" w:color="auto" w:fill="auto"/>
            <w:vAlign w:val="center"/>
          </w:tcPr>
          <w:p w:rsidR="00533655" w:rsidRDefault="00386804">
            <w:pPr>
              <w:pStyle w:val="Tabla-Imagenes"/>
            </w:pPr>
            <w:r>
              <w:t>0,878</w:t>
            </w:r>
          </w:p>
        </w:tc>
        <w:tc>
          <w:tcPr>
            <w:tcW w:w="933" w:type="dxa"/>
            <w:shd w:val="clear" w:color="auto" w:fill="auto"/>
            <w:vAlign w:val="center"/>
          </w:tcPr>
          <w:p w:rsidR="00533655" w:rsidRDefault="00386804">
            <w:pPr>
              <w:pStyle w:val="Tabla-Imagenes"/>
            </w:pPr>
            <w:r>
              <w:t>0,037</w:t>
            </w:r>
          </w:p>
        </w:tc>
        <w:tc>
          <w:tcPr>
            <w:tcW w:w="933" w:type="dxa"/>
            <w:shd w:val="clear" w:color="auto" w:fill="auto"/>
            <w:vAlign w:val="center"/>
          </w:tcPr>
          <w:p w:rsidR="00533655" w:rsidRDefault="00386804">
            <w:pPr>
              <w:pStyle w:val="Tabla-Imagenes"/>
            </w:pPr>
            <w:r>
              <w:t>0,004</w:t>
            </w:r>
          </w:p>
        </w:tc>
        <w:tc>
          <w:tcPr>
            <w:tcW w:w="933" w:type="dxa"/>
            <w:shd w:val="clear" w:color="auto" w:fill="auto"/>
            <w:vAlign w:val="center"/>
          </w:tcPr>
          <w:p w:rsidR="00533655" w:rsidRDefault="00386804">
            <w:pPr>
              <w:pStyle w:val="Tabla-Imagenes"/>
            </w:pPr>
            <w:r>
              <w:t>0,014</w:t>
            </w:r>
          </w:p>
        </w:tc>
        <w:tc>
          <w:tcPr>
            <w:tcW w:w="935" w:type="dxa"/>
            <w:shd w:val="clear" w:color="auto" w:fill="auto"/>
            <w:vAlign w:val="center"/>
          </w:tcPr>
          <w:p w:rsidR="00533655" w:rsidRDefault="00386804">
            <w:pPr>
              <w:pStyle w:val="Tabla-Imagenes"/>
            </w:pPr>
            <w:r>
              <w:t>0,029</w:t>
            </w:r>
          </w:p>
        </w:tc>
      </w:tr>
      <w:tr w:rsidR="00533655">
        <w:tc>
          <w:tcPr>
            <w:tcW w:w="9637" w:type="dxa"/>
            <w:gridSpan w:val="10"/>
            <w:shd w:val="clear" w:color="auto" w:fill="auto"/>
            <w:vAlign w:val="center"/>
          </w:tcPr>
          <w:p w:rsidR="00533655" w:rsidRDefault="00386804">
            <w:pPr>
              <w:pStyle w:val="Tabla-Imagenes"/>
              <w:jc w:val="left"/>
              <w:rPr>
                <w:sz w:val="20"/>
              </w:rPr>
            </w:pPr>
            <w:r>
              <w:rPr>
                <w:sz w:val="20"/>
              </w:rPr>
              <w:t>Cada valor es un promedio de 4 repeticiones</w:t>
            </w:r>
          </w:p>
        </w:tc>
      </w:tr>
    </w:tbl>
    <w:p w:rsidR="00533655" w:rsidRDefault="00533655">
      <w:pPr>
        <w:jc w:val="center"/>
      </w:pPr>
    </w:p>
    <w:p w:rsidR="00533655" w:rsidRDefault="00386804">
      <w:r>
        <w:rPr>
          <w:b/>
        </w:rPr>
        <w:t>Tabla 3.</w:t>
      </w:r>
      <w:r>
        <w:t xml:space="preserve"> Niveles adecuados y deficientes en hoja de Eucalyptus.</w:t>
      </w:r>
    </w:p>
    <w:tbl>
      <w:tblPr>
        <w:tblStyle w:val="Tablaconcuadrcula2"/>
        <w:tblW w:w="5000" w:type="pct"/>
        <w:tblLook w:val="04A0"/>
      </w:tblPr>
      <w:tblGrid>
        <w:gridCol w:w="1467"/>
        <w:gridCol w:w="1904"/>
        <w:gridCol w:w="1387"/>
        <w:gridCol w:w="1596"/>
        <w:gridCol w:w="1904"/>
        <w:gridCol w:w="1596"/>
      </w:tblGrid>
      <w:tr w:rsidR="00533655">
        <w:tc>
          <w:tcPr>
            <w:tcW w:w="1435" w:type="dxa"/>
            <w:vMerge w:val="restart"/>
            <w:shd w:val="clear" w:color="auto" w:fill="auto"/>
            <w:vAlign w:val="center"/>
          </w:tcPr>
          <w:p w:rsidR="00533655" w:rsidRDefault="00386804">
            <w:pPr>
              <w:pStyle w:val="Tabla-Imagenes"/>
              <w:rPr>
                <w:b/>
              </w:rPr>
            </w:pPr>
            <w:r>
              <w:rPr>
                <w:b/>
              </w:rPr>
              <w:t>Nutrientes</w:t>
            </w:r>
          </w:p>
        </w:tc>
        <w:tc>
          <w:tcPr>
            <w:tcW w:w="4779" w:type="dxa"/>
            <w:gridSpan w:val="3"/>
            <w:shd w:val="clear" w:color="auto" w:fill="auto"/>
            <w:vAlign w:val="center"/>
          </w:tcPr>
          <w:p w:rsidR="00533655" w:rsidRDefault="00386804">
            <w:pPr>
              <w:pStyle w:val="Tabla-Imagenes"/>
              <w:rPr>
                <w:b/>
              </w:rPr>
            </w:pPr>
            <w:r>
              <w:rPr>
                <w:b/>
              </w:rPr>
              <w:t>Fajas de niveles adecuadas</w:t>
            </w:r>
          </w:p>
        </w:tc>
        <w:tc>
          <w:tcPr>
            <w:tcW w:w="3423" w:type="dxa"/>
            <w:gridSpan w:val="2"/>
            <w:shd w:val="clear" w:color="auto" w:fill="auto"/>
            <w:vAlign w:val="center"/>
          </w:tcPr>
          <w:p w:rsidR="00533655" w:rsidRDefault="00386804">
            <w:pPr>
              <w:pStyle w:val="Tabla-Imagenes"/>
              <w:rPr>
                <w:b/>
              </w:rPr>
            </w:pPr>
            <w:r>
              <w:rPr>
                <w:b/>
              </w:rPr>
              <w:t>Fajas de deficiencia</w:t>
            </w:r>
          </w:p>
        </w:tc>
      </w:tr>
      <w:tr w:rsidR="00533655">
        <w:tc>
          <w:tcPr>
            <w:tcW w:w="1435" w:type="dxa"/>
            <w:vMerge/>
            <w:shd w:val="clear" w:color="auto" w:fill="auto"/>
            <w:vAlign w:val="center"/>
          </w:tcPr>
          <w:p w:rsidR="00533655" w:rsidRDefault="00533655">
            <w:pPr>
              <w:pStyle w:val="Tabla-Imagenes"/>
            </w:pPr>
          </w:p>
        </w:tc>
        <w:tc>
          <w:tcPr>
            <w:tcW w:w="1862" w:type="dxa"/>
            <w:shd w:val="clear" w:color="auto" w:fill="auto"/>
            <w:vAlign w:val="center"/>
          </w:tcPr>
          <w:p w:rsidR="00533655" w:rsidRDefault="00386804">
            <w:pPr>
              <w:pStyle w:val="Tabla-Imagenes"/>
            </w:pPr>
            <w:r>
              <w:t>Malavolta et al</w:t>
            </w:r>
          </w:p>
          <w:p w:rsidR="00533655" w:rsidRDefault="00386804">
            <w:pPr>
              <w:pStyle w:val="Tabla-Imagenes"/>
            </w:pPr>
            <w:r>
              <w:t>(1987)</w:t>
            </w:r>
            <w:r>
              <w:rPr>
                <w:vertAlign w:val="superscript"/>
              </w:rPr>
              <w:t>1</w:t>
            </w:r>
          </w:p>
        </w:tc>
        <w:tc>
          <w:tcPr>
            <w:tcW w:w="1357" w:type="dxa"/>
            <w:shd w:val="clear" w:color="auto" w:fill="auto"/>
            <w:vAlign w:val="center"/>
          </w:tcPr>
          <w:p w:rsidR="00533655" w:rsidRDefault="00386804">
            <w:pPr>
              <w:pStyle w:val="Tabla-Imagenes"/>
            </w:pPr>
            <w:r>
              <w:t>Gonςalves</w:t>
            </w:r>
          </w:p>
          <w:p w:rsidR="00533655" w:rsidRDefault="00386804">
            <w:pPr>
              <w:pStyle w:val="Tabla-Imagenes"/>
            </w:pPr>
            <w:r>
              <w:t>(1995)</w:t>
            </w:r>
            <w:r>
              <w:rPr>
                <w:vertAlign w:val="superscript"/>
              </w:rPr>
              <w:t>2</w:t>
            </w:r>
          </w:p>
        </w:tc>
        <w:tc>
          <w:tcPr>
            <w:tcW w:w="1561" w:type="dxa"/>
            <w:shd w:val="clear" w:color="auto" w:fill="auto"/>
            <w:vAlign w:val="center"/>
          </w:tcPr>
          <w:p w:rsidR="00533655" w:rsidRDefault="00386804">
            <w:pPr>
              <w:pStyle w:val="Tabla-Imagenes"/>
            </w:pPr>
            <w:r>
              <w:t>Silveira et al</w:t>
            </w:r>
          </w:p>
          <w:p w:rsidR="00533655" w:rsidRDefault="00386804">
            <w:pPr>
              <w:pStyle w:val="Tabla-Imagenes"/>
            </w:pPr>
            <w:r>
              <w:t>(2001)</w:t>
            </w:r>
            <w:r>
              <w:rPr>
                <w:vertAlign w:val="superscript"/>
              </w:rPr>
              <w:t>3</w:t>
            </w:r>
          </w:p>
        </w:tc>
        <w:tc>
          <w:tcPr>
            <w:tcW w:w="1862" w:type="dxa"/>
            <w:shd w:val="clear" w:color="auto" w:fill="auto"/>
            <w:vAlign w:val="center"/>
          </w:tcPr>
          <w:p w:rsidR="00533655" w:rsidRDefault="00386804">
            <w:pPr>
              <w:pStyle w:val="Tabla-Imagenes"/>
            </w:pPr>
            <w:r>
              <w:t>Malavolta et al</w:t>
            </w:r>
          </w:p>
          <w:p w:rsidR="00533655" w:rsidRDefault="00386804">
            <w:pPr>
              <w:pStyle w:val="Tabla-Imagenes"/>
            </w:pPr>
            <w:r>
              <w:t>(1987)</w:t>
            </w:r>
            <w:r>
              <w:rPr>
                <w:vertAlign w:val="superscript"/>
              </w:rPr>
              <w:t>1</w:t>
            </w:r>
          </w:p>
        </w:tc>
        <w:tc>
          <w:tcPr>
            <w:tcW w:w="1560" w:type="dxa"/>
            <w:shd w:val="clear" w:color="auto" w:fill="auto"/>
            <w:vAlign w:val="center"/>
          </w:tcPr>
          <w:p w:rsidR="00533655" w:rsidRDefault="00386804">
            <w:pPr>
              <w:pStyle w:val="Tabla-Imagenes"/>
            </w:pPr>
            <w:r>
              <w:t>Silveira et al</w:t>
            </w:r>
          </w:p>
          <w:p w:rsidR="00533655" w:rsidRDefault="00386804">
            <w:pPr>
              <w:pStyle w:val="Tabla-Imagenes"/>
            </w:pPr>
            <w:r>
              <w:t>(2001)</w:t>
            </w:r>
            <w:r>
              <w:rPr>
                <w:vertAlign w:val="superscript"/>
              </w:rPr>
              <w:t>2</w:t>
            </w:r>
          </w:p>
        </w:tc>
      </w:tr>
      <w:tr w:rsidR="00533655">
        <w:tc>
          <w:tcPr>
            <w:tcW w:w="9637" w:type="dxa"/>
            <w:gridSpan w:val="6"/>
            <w:shd w:val="clear" w:color="auto" w:fill="auto"/>
            <w:vAlign w:val="center"/>
          </w:tcPr>
          <w:p w:rsidR="00533655" w:rsidRDefault="00386804">
            <w:pPr>
              <w:pStyle w:val="Tabla-Imagenes"/>
              <w:rPr>
                <w:b/>
                <w:i/>
              </w:rPr>
            </w:pPr>
            <w:r>
              <w:rPr>
                <w:b/>
                <w:i/>
              </w:rPr>
              <w:t>Macronutrientes (g/kg)</w:t>
            </w:r>
          </w:p>
        </w:tc>
      </w:tr>
      <w:tr w:rsidR="00533655">
        <w:tc>
          <w:tcPr>
            <w:tcW w:w="1435" w:type="dxa"/>
            <w:shd w:val="clear" w:color="auto" w:fill="auto"/>
            <w:vAlign w:val="center"/>
          </w:tcPr>
          <w:p w:rsidR="00533655" w:rsidRDefault="00386804">
            <w:pPr>
              <w:pStyle w:val="Tabla-Imagenes"/>
            </w:pPr>
            <w:r>
              <w:t>N</w:t>
            </w:r>
          </w:p>
        </w:tc>
        <w:tc>
          <w:tcPr>
            <w:tcW w:w="1862" w:type="dxa"/>
            <w:shd w:val="clear" w:color="auto" w:fill="auto"/>
            <w:vAlign w:val="center"/>
          </w:tcPr>
          <w:p w:rsidR="00533655" w:rsidRDefault="00386804">
            <w:pPr>
              <w:pStyle w:val="Tabla-Imagenes"/>
            </w:pPr>
            <w:r>
              <w:t>21-23</w:t>
            </w:r>
          </w:p>
        </w:tc>
        <w:tc>
          <w:tcPr>
            <w:tcW w:w="1357" w:type="dxa"/>
            <w:shd w:val="clear" w:color="auto" w:fill="auto"/>
            <w:vAlign w:val="center"/>
          </w:tcPr>
          <w:p w:rsidR="00533655" w:rsidRDefault="00386804">
            <w:pPr>
              <w:pStyle w:val="Tabla-Imagenes"/>
            </w:pPr>
            <w:r>
              <w:t>13</w:t>
            </w:r>
            <w:r>
              <w:rPr>
                <w:lang w:val="en-GB"/>
              </w:rPr>
              <w:t>,5-18</w:t>
            </w:r>
          </w:p>
        </w:tc>
        <w:tc>
          <w:tcPr>
            <w:tcW w:w="1561" w:type="dxa"/>
            <w:shd w:val="clear" w:color="auto" w:fill="auto"/>
            <w:vAlign w:val="center"/>
          </w:tcPr>
          <w:p w:rsidR="00533655" w:rsidRDefault="00386804">
            <w:pPr>
              <w:pStyle w:val="Tabla-Imagenes"/>
            </w:pPr>
            <w:r>
              <w:t>22-27</w:t>
            </w:r>
          </w:p>
        </w:tc>
        <w:tc>
          <w:tcPr>
            <w:tcW w:w="1862" w:type="dxa"/>
            <w:shd w:val="clear" w:color="auto" w:fill="auto"/>
            <w:vAlign w:val="center"/>
          </w:tcPr>
          <w:p w:rsidR="00533655" w:rsidRDefault="00386804">
            <w:pPr>
              <w:pStyle w:val="Tabla-Imagenes"/>
            </w:pPr>
            <w:r>
              <w:t>8-13</w:t>
            </w:r>
          </w:p>
        </w:tc>
        <w:tc>
          <w:tcPr>
            <w:tcW w:w="1560" w:type="dxa"/>
            <w:shd w:val="clear" w:color="auto" w:fill="auto"/>
            <w:vAlign w:val="center"/>
          </w:tcPr>
          <w:p w:rsidR="00533655" w:rsidRDefault="00386804">
            <w:pPr>
              <w:pStyle w:val="Tabla-Imagenes"/>
            </w:pPr>
            <w:r>
              <w:t>&lt;16</w:t>
            </w:r>
          </w:p>
        </w:tc>
      </w:tr>
      <w:tr w:rsidR="00533655">
        <w:tc>
          <w:tcPr>
            <w:tcW w:w="1435" w:type="dxa"/>
            <w:shd w:val="clear" w:color="auto" w:fill="auto"/>
            <w:vAlign w:val="center"/>
          </w:tcPr>
          <w:p w:rsidR="00533655" w:rsidRDefault="00386804">
            <w:pPr>
              <w:pStyle w:val="Tabla-Imagenes"/>
            </w:pPr>
            <w:r>
              <w:t>P</w:t>
            </w:r>
          </w:p>
        </w:tc>
        <w:tc>
          <w:tcPr>
            <w:tcW w:w="1862" w:type="dxa"/>
            <w:shd w:val="clear" w:color="auto" w:fill="auto"/>
            <w:vAlign w:val="center"/>
          </w:tcPr>
          <w:p w:rsidR="00533655" w:rsidRDefault="00386804">
            <w:pPr>
              <w:pStyle w:val="Tabla-Imagenes"/>
            </w:pPr>
            <w:r>
              <w:t>1,3-1,4</w:t>
            </w:r>
          </w:p>
        </w:tc>
        <w:tc>
          <w:tcPr>
            <w:tcW w:w="1357" w:type="dxa"/>
            <w:shd w:val="clear" w:color="auto" w:fill="auto"/>
            <w:vAlign w:val="center"/>
          </w:tcPr>
          <w:p w:rsidR="00533655" w:rsidRDefault="00386804">
            <w:pPr>
              <w:pStyle w:val="Tabla-Imagenes"/>
            </w:pPr>
            <w:r>
              <w:t>0,9-1,3</w:t>
            </w:r>
          </w:p>
        </w:tc>
        <w:tc>
          <w:tcPr>
            <w:tcW w:w="1561" w:type="dxa"/>
            <w:shd w:val="clear" w:color="auto" w:fill="auto"/>
            <w:vAlign w:val="center"/>
          </w:tcPr>
          <w:p w:rsidR="00533655" w:rsidRDefault="00386804">
            <w:pPr>
              <w:pStyle w:val="Tabla-Imagenes"/>
            </w:pPr>
            <w:r>
              <w:t>1,7-2,2</w:t>
            </w:r>
          </w:p>
        </w:tc>
        <w:tc>
          <w:tcPr>
            <w:tcW w:w="1862" w:type="dxa"/>
            <w:shd w:val="clear" w:color="auto" w:fill="auto"/>
            <w:vAlign w:val="center"/>
          </w:tcPr>
          <w:p w:rsidR="00533655" w:rsidRDefault="00386804">
            <w:pPr>
              <w:pStyle w:val="Tabla-Imagenes"/>
            </w:pPr>
            <w:r>
              <w:t>0,4-0,8</w:t>
            </w:r>
          </w:p>
        </w:tc>
        <w:tc>
          <w:tcPr>
            <w:tcW w:w="1560" w:type="dxa"/>
            <w:shd w:val="clear" w:color="auto" w:fill="auto"/>
            <w:vAlign w:val="center"/>
          </w:tcPr>
          <w:p w:rsidR="00533655" w:rsidRDefault="00386804">
            <w:pPr>
              <w:pStyle w:val="Tabla-Imagenes"/>
            </w:pPr>
            <w:r>
              <w:t>&lt;1,1</w:t>
            </w:r>
          </w:p>
        </w:tc>
      </w:tr>
      <w:tr w:rsidR="00533655">
        <w:tc>
          <w:tcPr>
            <w:tcW w:w="1435" w:type="dxa"/>
            <w:shd w:val="clear" w:color="auto" w:fill="auto"/>
            <w:vAlign w:val="center"/>
          </w:tcPr>
          <w:p w:rsidR="00533655" w:rsidRDefault="00386804">
            <w:pPr>
              <w:pStyle w:val="Tabla-Imagenes"/>
            </w:pPr>
            <w:r>
              <w:t>K</w:t>
            </w:r>
          </w:p>
        </w:tc>
        <w:tc>
          <w:tcPr>
            <w:tcW w:w="1862" w:type="dxa"/>
            <w:shd w:val="clear" w:color="auto" w:fill="auto"/>
            <w:vAlign w:val="center"/>
          </w:tcPr>
          <w:p w:rsidR="00533655" w:rsidRDefault="00386804">
            <w:pPr>
              <w:pStyle w:val="Tabla-Imagenes"/>
            </w:pPr>
            <w:r>
              <w:t>9-10</w:t>
            </w:r>
          </w:p>
        </w:tc>
        <w:tc>
          <w:tcPr>
            <w:tcW w:w="1357" w:type="dxa"/>
            <w:shd w:val="clear" w:color="auto" w:fill="auto"/>
            <w:vAlign w:val="center"/>
          </w:tcPr>
          <w:p w:rsidR="00533655" w:rsidRDefault="00386804">
            <w:pPr>
              <w:pStyle w:val="Tabla-Imagenes"/>
            </w:pPr>
            <w:r>
              <w:t>9-13</w:t>
            </w:r>
          </w:p>
        </w:tc>
        <w:tc>
          <w:tcPr>
            <w:tcW w:w="1561" w:type="dxa"/>
            <w:shd w:val="clear" w:color="auto" w:fill="auto"/>
            <w:vAlign w:val="center"/>
          </w:tcPr>
          <w:p w:rsidR="00533655" w:rsidRDefault="00386804">
            <w:pPr>
              <w:pStyle w:val="Tabla-Imagenes"/>
            </w:pPr>
            <w:r>
              <w:t>8,5-9</w:t>
            </w:r>
          </w:p>
        </w:tc>
        <w:tc>
          <w:tcPr>
            <w:tcW w:w="1862" w:type="dxa"/>
            <w:shd w:val="clear" w:color="auto" w:fill="auto"/>
            <w:vAlign w:val="center"/>
          </w:tcPr>
          <w:p w:rsidR="00533655" w:rsidRDefault="00386804">
            <w:pPr>
              <w:pStyle w:val="Tabla-Imagenes"/>
            </w:pPr>
            <w:r>
              <w:t>6-8</w:t>
            </w:r>
          </w:p>
        </w:tc>
        <w:tc>
          <w:tcPr>
            <w:tcW w:w="1560" w:type="dxa"/>
            <w:shd w:val="clear" w:color="auto" w:fill="auto"/>
            <w:vAlign w:val="center"/>
          </w:tcPr>
          <w:p w:rsidR="00533655" w:rsidRDefault="00386804">
            <w:pPr>
              <w:pStyle w:val="Tabla-Imagenes"/>
            </w:pPr>
            <w:r>
              <w:t>&lt;7,0</w:t>
            </w:r>
          </w:p>
        </w:tc>
      </w:tr>
      <w:tr w:rsidR="00533655">
        <w:tc>
          <w:tcPr>
            <w:tcW w:w="1435" w:type="dxa"/>
            <w:shd w:val="clear" w:color="auto" w:fill="auto"/>
            <w:vAlign w:val="center"/>
          </w:tcPr>
          <w:p w:rsidR="00533655" w:rsidRDefault="00386804">
            <w:pPr>
              <w:pStyle w:val="Tabla-Imagenes"/>
            </w:pPr>
            <w:r>
              <w:t>Ca</w:t>
            </w:r>
          </w:p>
        </w:tc>
        <w:tc>
          <w:tcPr>
            <w:tcW w:w="1862" w:type="dxa"/>
            <w:shd w:val="clear" w:color="auto" w:fill="auto"/>
            <w:vAlign w:val="center"/>
          </w:tcPr>
          <w:p w:rsidR="00533655" w:rsidRDefault="00386804">
            <w:pPr>
              <w:pStyle w:val="Tabla-Imagenes"/>
            </w:pPr>
            <w:r>
              <w:t>5-6</w:t>
            </w:r>
          </w:p>
        </w:tc>
        <w:tc>
          <w:tcPr>
            <w:tcW w:w="1357" w:type="dxa"/>
            <w:shd w:val="clear" w:color="auto" w:fill="auto"/>
            <w:vAlign w:val="center"/>
          </w:tcPr>
          <w:p w:rsidR="00533655" w:rsidRDefault="00386804">
            <w:pPr>
              <w:pStyle w:val="Tabla-Imagenes"/>
            </w:pPr>
            <w:r>
              <w:t>6-10</w:t>
            </w:r>
          </w:p>
        </w:tc>
        <w:tc>
          <w:tcPr>
            <w:tcW w:w="1561" w:type="dxa"/>
            <w:shd w:val="clear" w:color="auto" w:fill="auto"/>
            <w:vAlign w:val="center"/>
          </w:tcPr>
          <w:p w:rsidR="00533655" w:rsidRDefault="00386804">
            <w:pPr>
              <w:pStyle w:val="Tabla-Imagenes"/>
            </w:pPr>
            <w:r>
              <w:t>7,1-11</w:t>
            </w:r>
          </w:p>
        </w:tc>
        <w:tc>
          <w:tcPr>
            <w:tcW w:w="1862" w:type="dxa"/>
            <w:shd w:val="clear" w:color="auto" w:fill="auto"/>
            <w:vAlign w:val="center"/>
          </w:tcPr>
          <w:p w:rsidR="00533655" w:rsidRDefault="00386804">
            <w:pPr>
              <w:pStyle w:val="Tabla-Imagenes"/>
            </w:pPr>
            <w:r>
              <w:t>2-4</w:t>
            </w:r>
          </w:p>
        </w:tc>
        <w:tc>
          <w:tcPr>
            <w:tcW w:w="1560" w:type="dxa"/>
            <w:shd w:val="clear" w:color="auto" w:fill="auto"/>
            <w:vAlign w:val="center"/>
          </w:tcPr>
          <w:p w:rsidR="00533655" w:rsidRDefault="00386804">
            <w:pPr>
              <w:pStyle w:val="Tabla-Imagenes"/>
            </w:pPr>
            <w:r>
              <w:t>&lt;2,1</w:t>
            </w:r>
          </w:p>
        </w:tc>
      </w:tr>
      <w:tr w:rsidR="00533655">
        <w:tc>
          <w:tcPr>
            <w:tcW w:w="1435" w:type="dxa"/>
            <w:shd w:val="clear" w:color="auto" w:fill="auto"/>
            <w:vAlign w:val="center"/>
          </w:tcPr>
          <w:p w:rsidR="00533655" w:rsidRDefault="00386804">
            <w:pPr>
              <w:pStyle w:val="Tabla-Imagenes"/>
            </w:pPr>
            <w:r>
              <w:t>Mg</w:t>
            </w:r>
          </w:p>
        </w:tc>
        <w:tc>
          <w:tcPr>
            <w:tcW w:w="1862" w:type="dxa"/>
            <w:shd w:val="clear" w:color="auto" w:fill="auto"/>
            <w:vAlign w:val="center"/>
          </w:tcPr>
          <w:p w:rsidR="00533655" w:rsidRDefault="00386804">
            <w:pPr>
              <w:pStyle w:val="Tabla-Imagenes"/>
            </w:pPr>
            <w:r>
              <w:t>2,5-3</w:t>
            </w:r>
          </w:p>
        </w:tc>
        <w:tc>
          <w:tcPr>
            <w:tcW w:w="1357" w:type="dxa"/>
            <w:shd w:val="clear" w:color="auto" w:fill="auto"/>
            <w:vAlign w:val="center"/>
          </w:tcPr>
          <w:p w:rsidR="00533655" w:rsidRDefault="00386804">
            <w:pPr>
              <w:pStyle w:val="Tabla-Imagenes"/>
            </w:pPr>
            <w:r>
              <w:t>3,5-5</w:t>
            </w:r>
          </w:p>
        </w:tc>
        <w:tc>
          <w:tcPr>
            <w:tcW w:w="1561" w:type="dxa"/>
            <w:shd w:val="clear" w:color="auto" w:fill="auto"/>
            <w:vAlign w:val="center"/>
          </w:tcPr>
          <w:p w:rsidR="00533655" w:rsidRDefault="00386804">
            <w:pPr>
              <w:pStyle w:val="Tabla-Imagenes"/>
            </w:pPr>
            <w:r>
              <w:t>2,5-2,8</w:t>
            </w:r>
          </w:p>
        </w:tc>
        <w:tc>
          <w:tcPr>
            <w:tcW w:w="1862" w:type="dxa"/>
            <w:shd w:val="clear" w:color="auto" w:fill="auto"/>
            <w:vAlign w:val="center"/>
          </w:tcPr>
          <w:p w:rsidR="00533655" w:rsidRDefault="00386804">
            <w:pPr>
              <w:pStyle w:val="Tabla-Imagenes"/>
            </w:pPr>
            <w:r>
              <w:t>1,5-2</w:t>
            </w:r>
          </w:p>
        </w:tc>
        <w:tc>
          <w:tcPr>
            <w:tcW w:w="1560" w:type="dxa"/>
            <w:shd w:val="clear" w:color="auto" w:fill="auto"/>
            <w:vAlign w:val="center"/>
          </w:tcPr>
          <w:p w:rsidR="00533655" w:rsidRDefault="00386804">
            <w:pPr>
              <w:pStyle w:val="Tabla-Imagenes"/>
            </w:pPr>
            <w:r>
              <w:t>&lt;1,3</w:t>
            </w:r>
          </w:p>
        </w:tc>
      </w:tr>
      <w:tr w:rsidR="00533655">
        <w:tc>
          <w:tcPr>
            <w:tcW w:w="1435" w:type="dxa"/>
            <w:shd w:val="clear" w:color="auto" w:fill="auto"/>
            <w:vAlign w:val="center"/>
          </w:tcPr>
          <w:p w:rsidR="00533655" w:rsidRDefault="00386804">
            <w:pPr>
              <w:pStyle w:val="Tabla-Imagenes"/>
            </w:pPr>
            <w:r>
              <w:t>S</w:t>
            </w:r>
          </w:p>
        </w:tc>
        <w:tc>
          <w:tcPr>
            <w:tcW w:w="1862" w:type="dxa"/>
            <w:shd w:val="clear" w:color="auto" w:fill="auto"/>
            <w:vAlign w:val="center"/>
          </w:tcPr>
          <w:p w:rsidR="00533655" w:rsidRDefault="00386804">
            <w:pPr>
              <w:pStyle w:val="Tabla-Imagenes"/>
            </w:pPr>
            <w:r>
              <w:t>1,5-2,5</w:t>
            </w:r>
          </w:p>
        </w:tc>
        <w:tc>
          <w:tcPr>
            <w:tcW w:w="1357" w:type="dxa"/>
            <w:shd w:val="clear" w:color="auto" w:fill="auto"/>
            <w:vAlign w:val="center"/>
          </w:tcPr>
          <w:p w:rsidR="00533655" w:rsidRDefault="00386804">
            <w:pPr>
              <w:pStyle w:val="Tabla-Imagenes"/>
            </w:pPr>
            <w:r>
              <w:t>1,5-2</w:t>
            </w:r>
          </w:p>
        </w:tc>
        <w:tc>
          <w:tcPr>
            <w:tcW w:w="1561" w:type="dxa"/>
            <w:shd w:val="clear" w:color="auto" w:fill="auto"/>
            <w:vAlign w:val="center"/>
          </w:tcPr>
          <w:p w:rsidR="00533655" w:rsidRDefault="00386804">
            <w:pPr>
              <w:pStyle w:val="Tabla-Imagenes"/>
            </w:pPr>
            <w:r>
              <w:t>1,5-2,1</w:t>
            </w:r>
          </w:p>
        </w:tc>
        <w:tc>
          <w:tcPr>
            <w:tcW w:w="1862" w:type="dxa"/>
            <w:shd w:val="clear" w:color="auto" w:fill="auto"/>
            <w:vAlign w:val="center"/>
          </w:tcPr>
          <w:p w:rsidR="00533655" w:rsidRDefault="00386804">
            <w:pPr>
              <w:pStyle w:val="Tabla-Imagenes"/>
            </w:pPr>
            <w:r>
              <w:t>0,8-1,2</w:t>
            </w:r>
          </w:p>
        </w:tc>
        <w:tc>
          <w:tcPr>
            <w:tcW w:w="1560" w:type="dxa"/>
            <w:shd w:val="clear" w:color="auto" w:fill="auto"/>
            <w:vAlign w:val="center"/>
          </w:tcPr>
          <w:p w:rsidR="00533655" w:rsidRDefault="00386804">
            <w:pPr>
              <w:pStyle w:val="Tabla-Imagenes"/>
            </w:pPr>
            <w:r>
              <w:t>&lt;1,3</w:t>
            </w:r>
          </w:p>
        </w:tc>
      </w:tr>
      <w:tr w:rsidR="00533655">
        <w:tc>
          <w:tcPr>
            <w:tcW w:w="9637" w:type="dxa"/>
            <w:gridSpan w:val="6"/>
            <w:shd w:val="clear" w:color="auto" w:fill="auto"/>
            <w:vAlign w:val="center"/>
          </w:tcPr>
          <w:p w:rsidR="00533655" w:rsidRDefault="00386804">
            <w:pPr>
              <w:pStyle w:val="Tabla-Imagenes"/>
              <w:rPr>
                <w:b/>
                <w:i/>
              </w:rPr>
            </w:pPr>
            <w:r>
              <w:rPr>
                <w:b/>
                <w:i/>
              </w:rPr>
              <w:t>Micronutrientes (mg/kg)</w:t>
            </w:r>
          </w:p>
        </w:tc>
      </w:tr>
      <w:tr w:rsidR="00533655">
        <w:tc>
          <w:tcPr>
            <w:tcW w:w="1435" w:type="dxa"/>
            <w:shd w:val="clear" w:color="auto" w:fill="auto"/>
            <w:vAlign w:val="center"/>
          </w:tcPr>
          <w:p w:rsidR="00533655" w:rsidRDefault="00386804">
            <w:pPr>
              <w:pStyle w:val="Tabla-Imagenes"/>
            </w:pPr>
            <w:r>
              <w:t>B</w:t>
            </w:r>
          </w:p>
        </w:tc>
        <w:tc>
          <w:tcPr>
            <w:tcW w:w="1862" w:type="dxa"/>
            <w:shd w:val="clear" w:color="auto" w:fill="auto"/>
            <w:vAlign w:val="center"/>
          </w:tcPr>
          <w:p w:rsidR="00533655" w:rsidRDefault="00386804">
            <w:pPr>
              <w:pStyle w:val="Tabla-Imagenes"/>
            </w:pPr>
            <w:r>
              <w:t>25-30</w:t>
            </w:r>
          </w:p>
        </w:tc>
        <w:tc>
          <w:tcPr>
            <w:tcW w:w="1357" w:type="dxa"/>
            <w:shd w:val="clear" w:color="auto" w:fill="auto"/>
            <w:vAlign w:val="center"/>
          </w:tcPr>
          <w:p w:rsidR="00533655" w:rsidRDefault="00386804">
            <w:pPr>
              <w:pStyle w:val="Tabla-Imagenes"/>
            </w:pPr>
            <w:r>
              <w:t>30-50</w:t>
            </w:r>
          </w:p>
        </w:tc>
        <w:tc>
          <w:tcPr>
            <w:tcW w:w="1561" w:type="dxa"/>
            <w:shd w:val="clear" w:color="auto" w:fill="auto"/>
            <w:vAlign w:val="center"/>
          </w:tcPr>
          <w:p w:rsidR="00533655" w:rsidRDefault="00386804">
            <w:pPr>
              <w:pStyle w:val="Tabla-Imagenes"/>
            </w:pPr>
            <w:r>
              <w:t>34-44</w:t>
            </w:r>
          </w:p>
        </w:tc>
        <w:tc>
          <w:tcPr>
            <w:tcW w:w="1862" w:type="dxa"/>
            <w:shd w:val="clear" w:color="auto" w:fill="auto"/>
            <w:vAlign w:val="center"/>
          </w:tcPr>
          <w:p w:rsidR="00533655" w:rsidRDefault="00386804">
            <w:pPr>
              <w:pStyle w:val="Tabla-Imagenes"/>
            </w:pPr>
            <w:r>
              <w:t>15-20</w:t>
            </w:r>
          </w:p>
        </w:tc>
        <w:tc>
          <w:tcPr>
            <w:tcW w:w="1560" w:type="dxa"/>
            <w:shd w:val="clear" w:color="auto" w:fill="auto"/>
            <w:vAlign w:val="center"/>
          </w:tcPr>
          <w:p w:rsidR="00533655" w:rsidRDefault="00386804">
            <w:pPr>
              <w:pStyle w:val="Tabla-Imagenes"/>
            </w:pPr>
            <w:r>
              <w:t>&lt;2,1</w:t>
            </w:r>
          </w:p>
        </w:tc>
      </w:tr>
      <w:tr w:rsidR="00533655">
        <w:tc>
          <w:tcPr>
            <w:tcW w:w="1435" w:type="dxa"/>
            <w:shd w:val="clear" w:color="auto" w:fill="auto"/>
            <w:vAlign w:val="center"/>
          </w:tcPr>
          <w:p w:rsidR="00533655" w:rsidRDefault="00386804">
            <w:pPr>
              <w:pStyle w:val="Tabla-Imagenes"/>
            </w:pPr>
            <w:r>
              <w:t>Cu</w:t>
            </w:r>
          </w:p>
        </w:tc>
        <w:tc>
          <w:tcPr>
            <w:tcW w:w="1862" w:type="dxa"/>
            <w:shd w:val="clear" w:color="auto" w:fill="auto"/>
            <w:vAlign w:val="center"/>
          </w:tcPr>
          <w:p w:rsidR="00533655" w:rsidRDefault="00386804">
            <w:pPr>
              <w:pStyle w:val="Tabla-Imagenes"/>
            </w:pPr>
            <w:r>
              <w:t>7-10</w:t>
            </w:r>
          </w:p>
        </w:tc>
        <w:tc>
          <w:tcPr>
            <w:tcW w:w="1357" w:type="dxa"/>
            <w:shd w:val="clear" w:color="auto" w:fill="auto"/>
            <w:vAlign w:val="center"/>
          </w:tcPr>
          <w:p w:rsidR="00533655" w:rsidRDefault="00386804">
            <w:pPr>
              <w:pStyle w:val="Tabla-Imagenes"/>
            </w:pPr>
            <w:r>
              <w:t>7-10</w:t>
            </w:r>
          </w:p>
        </w:tc>
        <w:tc>
          <w:tcPr>
            <w:tcW w:w="1561" w:type="dxa"/>
            <w:shd w:val="clear" w:color="auto" w:fill="auto"/>
            <w:vAlign w:val="center"/>
          </w:tcPr>
          <w:p w:rsidR="00533655" w:rsidRDefault="00386804">
            <w:pPr>
              <w:pStyle w:val="Tabla-Imagenes"/>
            </w:pPr>
            <w:r>
              <w:t>6-7</w:t>
            </w:r>
          </w:p>
        </w:tc>
        <w:tc>
          <w:tcPr>
            <w:tcW w:w="1862" w:type="dxa"/>
            <w:shd w:val="clear" w:color="auto" w:fill="auto"/>
            <w:vAlign w:val="center"/>
          </w:tcPr>
          <w:p w:rsidR="00533655" w:rsidRDefault="00386804">
            <w:pPr>
              <w:pStyle w:val="Tabla-Imagenes"/>
            </w:pPr>
            <w:r>
              <w:t>4-6</w:t>
            </w:r>
          </w:p>
        </w:tc>
        <w:tc>
          <w:tcPr>
            <w:tcW w:w="1560" w:type="dxa"/>
            <w:shd w:val="clear" w:color="auto" w:fill="auto"/>
            <w:vAlign w:val="center"/>
          </w:tcPr>
          <w:p w:rsidR="00533655" w:rsidRDefault="00386804">
            <w:pPr>
              <w:pStyle w:val="Tabla-Imagenes"/>
            </w:pPr>
            <w:r>
              <w:t>&lt;4</w:t>
            </w:r>
          </w:p>
        </w:tc>
      </w:tr>
      <w:tr w:rsidR="00533655">
        <w:tc>
          <w:tcPr>
            <w:tcW w:w="1435" w:type="dxa"/>
            <w:shd w:val="clear" w:color="auto" w:fill="auto"/>
            <w:vAlign w:val="center"/>
          </w:tcPr>
          <w:p w:rsidR="00533655" w:rsidRDefault="00386804">
            <w:pPr>
              <w:pStyle w:val="Tabla-Imagenes"/>
            </w:pPr>
            <w:r>
              <w:t>Fe</w:t>
            </w:r>
          </w:p>
        </w:tc>
        <w:tc>
          <w:tcPr>
            <w:tcW w:w="1862" w:type="dxa"/>
            <w:shd w:val="clear" w:color="auto" w:fill="auto"/>
            <w:vAlign w:val="center"/>
          </w:tcPr>
          <w:p w:rsidR="00533655" w:rsidRDefault="00386804">
            <w:pPr>
              <w:pStyle w:val="Tabla-Imagenes"/>
            </w:pPr>
            <w:r>
              <w:t>100-140</w:t>
            </w:r>
          </w:p>
        </w:tc>
        <w:tc>
          <w:tcPr>
            <w:tcW w:w="1357" w:type="dxa"/>
            <w:shd w:val="clear" w:color="auto" w:fill="auto"/>
            <w:vAlign w:val="center"/>
          </w:tcPr>
          <w:p w:rsidR="00533655" w:rsidRDefault="00386804">
            <w:pPr>
              <w:pStyle w:val="Tabla-Imagenes"/>
            </w:pPr>
            <w:r>
              <w:t>150-200</w:t>
            </w:r>
          </w:p>
        </w:tc>
        <w:tc>
          <w:tcPr>
            <w:tcW w:w="1561" w:type="dxa"/>
            <w:shd w:val="clear" w:color="auto" w:fill="auto"/>
            <w:vAlign w:val="center"/>
          </w:tcPr>
          <w:p w:rsidR="00533655" w:rsidRDefault="00386804">
            <w:pPr>
              <w:pStyle w:val="Tabla-Imagenes"/>
            </w:pPr>
            <w:r>
              <w:t>65-125</w:t>
            </w:r>
          </w:p>
        </w:tc>
        <w:tc>
          <w:tcPr>
            <w:tcW w:w="1862" w:type="dxa"/>
            <w:shd w:val="clear" w:color="auto" w:fill="auto"/>
            <w:vAlign w:val="center"/>
          </w:tcPr>
          <w:p w:rsidR="00533655" w:rsidRDefault="00386804">
            <w:pPr>
              <w:pStyle w:val="Tabla-Imagenes"/>
            </w:pPr>
            <w:r>
              <w:t>75-100</w:t>
            </w:r>
          </w:p>
        </w:tc>
        <w:tc>
          <w:tcPr>
            <w:tcW w:w="1560" w:type="dxa"/>
            <w:shd w:val="clear" w:color="auto" w:fill="auto"/>
            <w:vAlign w:val="center"/>
          </w:tcPr>
          <w:p w:rsidR="00533655" w:rsidRDefault="00386804">
            <w:pPr>
              <w:pStyle w:val="Tabla-Imagenes"/>
            </w:pPr>
            <w:r>
              <w:t>---</w:t>
            </w:r>
          </w:p>
        </w:tc>
      </w:tr>
      <w:tr w:rsidR="00533655">
        <w:tc>
          <w:tcPr>
            <w:tcW w:w="1435" w:type="dxa"/>
            <w:shd w:val="clear" w:color="auto" w:fill="auto"/>
            <w:vAlign w:val="center"/>
          </w:tcPr>
          <w:p w:rsidR="00533655" w:rsidRDefault="00386804">
            <w:pPr>
              <w:pStyle w:val="Tabla-Imagenes"/>
            </w:pPr>
            <w:r>
              <w:t>Mn</w:t>
            </w:r>
          </w:p>
        </w:tc>
        <w:tc>
          <w:tcPr>
            <w:tcW w:w="1862" w:type="dxa"/>
            <w:shd w:val="clear" w:color="auto" w:fill="auto"/>
            <w:vAlign w:val="center"/>
          </w:tcPr>
          <w:p w:rsidR="00533655" w:rsidRDefault="00386804">
            <w:pPr>
              <w:pStyle w:val="Tabla-Imagenes"/>
            </w:pPr>
            <w:r>
              <w:t>300-400</w:t>
            </w:r>
          </w:p>
        </w:tc>
        <w:tc>
          <w:tcPr>
            <w:tcW w:w="1357" w:type="dxa"/>
            <w:shd w:val="clear" w:color="auto" w:fill="auto"/>
            <w:vAlign w:val="center"/>
          </w:tcPr>
          <w:p w:rsidR="00533655" w:rsidRDefault="00386804">
            <w:pPr>
              <w:pStyle w:val="Tabla-Imagenes"/>
            </w:pPr>
            <w:r>
              <w:t>400-600</w:t>
            </w:r>
          </w:p>
        </w:tc>
        <w:tc>
          <w:tcPr>
            <w:tcW w:w="1561" w:type="dxa"/>
            <w:shd w:val="clear" w:color="auto" w:fill="auto"/>
            <w:vAlign w:val="center"/>
          </w:tcPr>
          <w:p w:rsidR="00533655" w:rsidRDefault="00386804">
            <w:pPr>
              <w:pStyle w:val="Tabla-Imagenes"/>
            </w:pPr>
            <w:r>
              <w:t>200-840</w:t>
            </w:r>
          </w:p>
        </w:tc>
        <w:tc>
          <w:tcPr>
            <w:tcW w:w="1862" w:type="dxa"/>
            <w:shd w:val="clear" w:color="auto" w:fill="auto"/>
            <w:vAlign w:val="center"/>
          </w:tcPr>
          <w:p w:rsidR="00533655" w:rsidRDefault="00386804">
            <w:pPr>
              <w:pStyle w:val="Tabla-Imagenes"/>
            </w:pPr>
            <w:r>
              <w:t>&lt;100</w:t>
            </w:r>
          </w:p>
        </w:tc>
        <w:tc>
          <w:tcPr>
            <w:tcW w:w="1560" w:type="dxa"/>
            <w:shd w:val="clear" w:color="auto" w:fill="auto"/>
            <w:vAlign w:val="center"/>
          </w:tcPr>
          <w:p w:rsidR="00533655" w:rsidRDefault="00386804">
            <w:pPr>
              <w:pStyle w:val="Tabla-Imagenes"/>
            </w:pPr>
            <w:r>
              <w:t>---</w:t>
            </w:r>
          </w:p>
        </w:tc>
      </w:tr>
      <w:tr w:rsidR="00533655">
        <w:tc>
          <w:tcPr>
            <w:tcW w:w="1435" w:type="dxa"/>
            <w:shd w:val="clear" w:color="auto" w:fill="auto"/>
            <w:vAlign w:val="center"/>
          </w:tcPr>
          <w:p w:rsidR="00533655" w:rsidRDefault="00386804">
            <w:pPr>
              <w:pStyle w:val="Tabla-Imagenes"/>
            </w:pPr>
            <w:r>
              <w:t>Zn</w:t>
            </w:r>
          </w:p>
        </w:tc>
        <w:tc>
          <w:tcPr>
            <w:tcW w:w="1862" w:type="dxa"/>
            <w:shd w:val="clear" w:color="auto" w:fill="auto"/>
            <w:vAlign w:val="center"/>
          </w:tcPr>
          <w:p w:rsidR="00533655" w:rsidRDefault="00386804">
            <w:pPr>
              <w:pStyle w:val="Tabla-Imagenes"/>
            </w:pPr>
            <w:r>
              <w:t>12-17</w:t>
            </w:r>
          </w:p>
        </w:tc>
        <w:tc>
          <w:tcPr>
            <w:tcW w:w="1357" w:type="dxa"/>
            <w:shd w:val="clear" w:color="auto" w:fill="auto"/>
            <w:vAlign w:val="center"/>
          </w:tcPr>
          <w:p w:rsidR="00533655" w:rsidRDefault="00386804">
            <w:pPr>
              <w:pStyle w:val="Tabla-Imagenes"/>
            </w:pPr>
            <w:r>
              <w:t>35-50</w:t>
            </w:r>
          </w:p>
        </w:tc>
        <w:tc>
          <w:tcPr>
            <w:tcW w:w="1561" w:type="dxa"/>
            <w:shd w:val="clear" w:color="auto" w:fill="auto"/>
            <w:vAlign w:val="center"/>
          </w:tcPr>
          <w:p w:rsidR="00533655" w:rsidRDefault="00386804">
            <w:pPr>
              <w:pStyle w:val="Tabla-Imagenes"/>
            </w:pPr>
            <w:r>
              <w:t>15-20</w:t>
            </w:r>
          </w:p>
        </w:tc>
        <w:tc>
          <w:tcPr>
            <w:tcW w:w="1862" w:type="dxa"/>
            <w:shd w:val="clear" w:color="auto" w:fill="auto"/>
            <w:vAlign w:val="center"/>
          </w:tcPr>
          <w:p w:rsidR="00533655" w:rsidRDefault="00386804">
            <w:pPr>
              <w:pStyle w:val="Tabla-Imagenes"/>
            </w:pPr>
            <w:r>
              <w:t>20-30</w:t>
            </w:r>
          </w:p>
        </w:tc>
        <w:tc>
          <w:tcPr>
            <w:tcW w:w="1560" w:type="dxa"/>
            <w:shd w:val="clear" w:color="auto" w:fill="auto"/>
            <w:vAlign w:val="center"/>
          </w:tcPr>
          <w:p w:rsidR="00533655" w:rsidRDefault="00386804">
            <w:pPr>
              <w:pStyle w:val="Tabla-Imagenes"/>
            </w:pPr>
            <w:r>
              <w:t>&lt;7</w:t>
            </w:r>
          </w:p>
        </w:tc>
      </w:tr>
      <w:tr w:rsidR="00533655">
        <w:tc>
          <w:tcPr>
            <w:tcW w:w="9637" w:type="dxa"/>
            <w:gridSpan w:val="6"/>
            <w:shd w:val="clear" w:color="auto" w:fill="auto"/>
            <w:vAlign w:val="center"/>
          </w:tcPr>
          <w:p w:rsidR="00533655" w:rsidRDefault="00386804">
            <w:pPr>
              <w:pStyle w:val="Tabla-Imagenes"/>
              <w:jc w:val="left"/>
            </w:pPr>
            <w:r>
              <w:rPr>
                <w:vertAlign w:val="superscript"/>
              </w:rPr>
              <w:t xml:space="preserve">1 </w:t>
            </w:r>
            <w:r>
              <w:t xml:space="preserve">Datos referentes a </w:t>
            </w:r>
            <w:r>
              <w:rPr>
                <w:i/>
              </w:rPr>
              <w:t>E. grandis</w:t>
            </w:r>
            <w:r>
              <w:t xml:space="preserve"> con alta productividad de madera</w:t>
            </w:r>
          </w:p>
          <w:p w:rsidR="00533655" w:rsidRDefault="00386804">
            <w:pPr>
              <w:pStyle w:val="Tabla-Imagenes"/>
              <w:jc w:val="left"/>
            </w:pPr>
            <w:r>
              <w:rPr>
                <w:vertAlign w:val="superscript"/>
              </w:rPr>
              <w:t>2</w:t>
            </w:r>
            <w:r>
              <w:t xml:space="preserve"> Datos medios para las especies de Eucalyptus más plantadas en Brasil</w:t>
            </w:r>
          </w:p>
          <w:p w:rsidR="00533655" w:rsidRDefault="00386804">
            <w:pPr>
              <w:pStyle w:val="Tabla-Imagenes"/>
              <w:jc w:val="left"/>
            </w:pPr>
            <w:r>
              <w:rPr>
                <w:vertAlign w:val="superscript"/>
              </w:rPr>
              <w:t>3</w:t>
            </w:r>
            <w:r>
              <w:t xml:space="preserve"> Datos referentes a plantaciones de </w:t>
            </w:r>
            <w:r>
              <w:rPr>
                <w:i/>
              </w:rPr>
              <w:t>E. grandis</w:t>
            </w:r>
          </w:p>
        </w:tc>
      </w:tr>
    </w:tbl>
    <w:p w:rsidR="00533655" w:rsidRDefault="00533655">
      <w:pPr>
        <w:jc w:val="center"/>
      </w:pPr>
    </w:p>
    <w:p w:rsidR="00533655" w:rsidRDefault="00386804">
      <w:pPr>
        <w:spacing w:after="0"/>
        <w:jc w:val="left"/>
        <w:rPr>
          <w:rFonts w:ascii="Cambria" w:hAnsi="Cambria"/>
          <w:b/>
          <w:bCs/>
          <w:i/>
          <w:iCs/>
          <w:caps/>
          <w:sz w:val="28"/>
          <w:szCs w:val="28"/>
        </w:rPr>
      </w:pPr>
      <w:r>
        <w:br w:type="page"/>
      </w:r>
    </w:p>
    <w:p w:rsidR="00533655" w:rsidRDefault="00386804">
      <w:pPr>
        <w:pStyle w:val="Heading2"/>
      </w:pPr>
      <w:bookmarkStart w:id="11" w:name="_Toc500410538"/>
      <w:r>
        <w:lastRenderedPageBreak/>
        <w:t>PARTE B</w:t>
      </w:r>
      <w:bookmarkEnd w:id="11"/>
    </w:p>
    <w:p w:rsidR="00533655" w:rsidRDefault="00386804">
      <w:r>
        <w:t>Comparativamente analice la posibilidad de éxito de fertilizar sobre un suelo arenoso, Udipsament típico y un suelo franco arcilloso, Argiacuol típico.</w:t>
      </w:r>
    </w:p>
    <w:p w:rsidR="00533655" w:rsidRDefault="00386804">
      <w:pPr>
        <w:rPr>
          <w:b/>
        </w:rPr>
      </w:pPr>
      <w:r>
        <w:rPr>
          <w:b/>
        </w:rPr>
        <w:t>DATOS ADICIONALES</w:t>
      </w:r>
    </w:p>
    <w:p w:rsidR="00533655" w:rsidRDefault="00386804">
      <w:pPr>
        <w:pStyle w:val="Heading3"/>
      </w:pPr>
      <w:bookmarkStart w:id="12" w:name="_Toc500410539"/>
      <w:r>
        <w:t>RESPUESTA A LA APLICACIÓN TEMPRANA DE FERTILIZANTE FOSFORADOS EN TRES TIPOS DE SUELOS</w:t>
      </w:r>
      <w:bookmarkEnd w:id="12"/>
    </w:p>
    <w:p w:rsidR="00533655" w:rsidRDefault="00386804">
      <w:pPr>
        <w:jc w:val="center"/>
      </w:pPr>
      <w:r>
        <w:t>Acumulación y distribución de materia seca en Eucalyptus globulus (Labill.) plantado en macetas con tres tipos de suelo y fertilizado con fósforo. CORINA GRACIANO, JUAN F GOYA  &amp; DANIEL O CALDIZ 1)</w:t>
      </w:r>
    </w:p>
    <w:p w:rsidR="00533655" w:rsidRDefault="00533655"/>
    <w:p w:rsidR="00533655" w:rsidRDefault="00386804">
      <w:r>
        <w:rPr>
          <w:b/>
        </w:rPr>
        <w:t>Figura 3.</w:t>
      </w:r>
      <w:r>
        <w:t xml:space="preserve"> Materia seca total acumulada de Eucalyptus globulus para las aplicaciones de 0 g (rombos), 6 g(cuadrados), 12 g (triángulos) y 24 g (círculos) de superfosfato triple de calcio, en tres tipos de suelo. Enla última fecha, letras diferentes indican diferencias significativas (P &lt; 0.05). En las fechas restan hubo diferencias significativas entre los tratamientos en ninguno de los suelos.</w:t>
      </w:r>
    </w:p>
    <w:p w:rsidR="00533655" w:rsidRDefault="00386804">
      <w:pPr>
        <w:jc w:val="center"/>
      </w:pPr>
      <w:r>
        <w:rPr>
          <w:noProof/>
        </w:rPr>
        <w:drawing>
          <wp:inline distT="0" distB="0" distL="0" distR="0">
            <wp:extent cx="5967095" cy="18300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14" cstate="print"/>
                    <a:stretch>
                      <a:fillRect/>
                    </a:stretch>
                  </pic:blipFill>
                  <pic:spPr bwMode="auto">
                    <a:xfrm>
                      <a:off x="0" y="0"/>
                      <a:ext cx="5967095" cy="1830070"/>
                    </a:xfrm>
                    <a:prstGeom prst="rect">
                      <a:avLst/>
                    </a:prstGeom>
                  </pic:spPr>
                </pic:pic>
              </a:graphicData>
            </a:graphic>
          </wp:inline>
        </w:drawing>
      </w:r>
    </w:p>
    <w:p w:rsidR="00533655" w:rsidRDefault="00533655"/>
    <w:p w:rsidR="00533655" w:rsidRDefault="00386804">
      <w:r>
        <w:rPr>
          <w:b/>
        </w:rPr>
        <w:t>Tabla 4.</w:t>
      </w:r>
      <w:r>
        <w:t xml:space="preserve"> Características de los tres tipos de suelos: Arenoso IP: 17%(Udipsament típico); Franco IP 74% ( Argiudol típico ); Arcilloso IP 54% (Argiacuol típico).</w:t>
      </w:r>
    </w:p>
    <w:p w:rsidR="00533655" w:rsidRDefault="00386804">
      <w:r>
        <w:rPr>
          <w:noProof/>
        </w:rPr>
        <w:drawing>
          <wp:inline distT="0" distB="0" distL="0" distR="0">
            <wp:extent cx="6049645" cy="3056890"/>
            <wp:effectExtent l="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7"/>
                    <pic:cNvPicPr>
                      <a:picLocks noChangeAspect="1" noChangeArrowheads="1"/>
                    </pic:cNvPicPr>
                  </pic:nvPicPr>
                  <pic:blipFill>
                    <a:blip r:embed="rId15" cstate="print"/>
                    <a:stretch>
                      <a:fillRect/>
                    </a:stretch>
                  </pic:blipFill>
                  <pic:spPr bwMode="auto">
                    <a:xfrm>
                      <a:off x="0" y="0"/>
                      <a:ext cx="6049645" cy="3056890"/>
                    </a:xfrm>
                    <a:prstGeom prst="rect">
                      <a:avLst/>
                    </a:prstGeom>
                  </pic:spPr>
                </pic:pic>
              </a:graphicData>
            </a:graphic>
          </wp:inline>
        </w:drawing>
      </w:r>
    </w:p>
    <w:p w:rsidR="00533655" w:rsidRDefault="00386804">
      <w:pPr>
        <w:spacing w:after="0"/>
        <w:jc w:val="left"/>
        <w:rPr>
          <w:b/>
        </w:rPr>
      </w:pPr>
      <w:r>
        <w:br w:type="page"/>
      </w:r>
    </w:p>
    <w:p w:rsidR="00533655" w:rsidRDefault="00386804">
      <w:pPr>
        <w:pStyle w:val="Heading3"/>
      </w:pPr>
      <w:bookmarkStart w:id="13" w:name="_Toc500410540"/>
      <w:r>
        <w:lastRenderedPageBreak/>
        <w:t>EVALUE Y FUNDAMENTE</w:t>
      </w:r>
      <w:bookmarkEnd w:id="13"/>
    </w:p>
    <w:p w:rsidR="00533655" w:rsidRDefault="00386804">
      <w:pPr>
        <w:pStyle w:val="Prrafodelista"/>
        <w:numPr>
          <w:ilvl w:val="0"/>
          <w:numId w:val="1"/>
        </w:numPr>
        <w:pBdr>
          <w:top w:val="single" w:sz="4" w:space="1" w:color="000000"/>
          <w:left w:val="single" w:sz="4" w:space="4" w:color="000000"/>
          <w:bottom w:val="single" w:sz="4" w:space="1" w:color="000000"/>
          <w:right w:val="single" w:sz="4" w:space="4" w:color="000000"/>
        </w:pBdr>
      </w:pPr>
      <w:r>
        <w:t xml:space="preserve">La Aptitud Agrícola-Ganadera y Forestal de los tres tipos de suelos (arenoso-franco-arcilloso). </w:t>
      </w:r>
    </w:p>
    <w:p w:rsidR="00533655" w:rsidRDefault="00386804">
      <w:pPr>
        <w:ind w:left="360"/>
        <w:rPr>
          <w:color w:val="FF0000"/>
        </w:rPr>
      </w:pPr>
      <w:r>
        <w:rPr>
          <w:color w:val="FF0000"/>
        </w:rPr>
        <w:t xml:space="preserve">Nota: los datos de los perfiles son analíticos solamente por lo tanto el alumno deberá hacer una interpretación de los mismos y el docente complementar el análisis </w:t>
      </w:r>
    </w:p>
    <w:p w:rsidR="00533655" w:rsidRDefault="00533655">
      <w:pPr>
        <w:ind w:left="360"/>
        <w:rPr>
          <w:rFonts w:ascii="Palatino-Roman" w:hAnsi="Palatino-Roman" w:cs="Palatino-Roman"/>
          <w:sz w:val="20"/>
          <w:szCs w:val="20"/>
        </w:rPr>
      </w:pPr>
    </w:p>
    <w:p w:rsidR="00533655" w:rsidRDefault="00386804">
      <w:pPr>
        <w:ind w:left="360"/>
      </w:pPr>
      <w:r>
        <w:rPr>
          <w:rFonts w:ascii="Palatino-Roman" w:hAnsi="Palatino-Roman" w:cs="Palatino-Roman"/>
          <w:color w:val="FF0000"/>
        </w:rPr>
        <w:t xml:space="preserve">Estos suelos del sudeste de la provincia de Buenos Aires poseen propiedades físicas y químicas y de fertilidad bien diferenciadas. Comprenden un suelo franco,de muy buena aptitud agrícola Argiudol típico), un suelo franco arcilloso (denominado arcilloso en este trabajo) utilizado principalmente para ganadería (Argiacuol típico) y un suelo arenoso desarrollado en dunas fijas, principalmente con comunidades de gramíneas, con una orientación paralela a la costa y a una distancia variable del mar (Udipsament típico) (SAGyP 1989). El suelo franco es muy apto para la agricultura, con un índice de productividad de 71, que corresponde a tierras con aptitud agrícola de alta productividad y que es descripto como apto para </w:t>
      </w:r>
      <w:r>
        <w:rPr>
          <w:rFonts w:ascii="Palatino-Italic" w:hAnsi="Palatino-Italic" w:cs="Palatino-Italic"/>
          <w:i/>
          <w:iCs/>
          <w:color w:val="FF0000"/>
        </w:rPr>
        <w:t xml:space="preserve">Eucalyptus globulus </w:t>
      </w:r>
      <w:r>
        <w:rPr>
          <w:rFonts w:ascii="Palatino-Roman" w:hAnsi="Palatino-Roman" w:cs="Palatino-Roman"/>
          <w:color w:val="FF0000"/>
        </w:rPr>
        <w:t xml:space="preserve">por Culot (2000), ya que cuenta con textura y estructura superficial favorables, adecuada retención de humedad y fertilidad natural (SAGyP 1989). El suelo arcilloso posee un índice de productividad de 54 y corresponde a tierras con aptitud agrícola ganadera, aunque debido a su deficiente drenaje es un suelo marginal para la agricultura; no obstante, es muy utilizado para implantar pasturas. Es considerado poco apto para </w:t>
      </w:r>
      <w:r>
        <w:rPr>
          <w:rFonts w:ascii="Palatino-Italic" w:hAnsi="Palatino-Italic" w:cs="Palatino-Italic"/>
          <w:i/>
          <w:iCs/>
          <w:color w:val="FF0000"/>
        </w:rPr>
        <w:t xml:space="preserve">Eucalyptus globulus </w:t>
      </w:r>
      <w:r>
        <w:rPr>
          <w:rFonts w:ascii="Palatino-Roman" w:hAnsi="Palatino-Roman" w:cs="Palatino-Roman"/>
          <w:color w:val="FF0000"/>
        </w:rPr>
        <w:t xml:space="preserve">por Culot (2000). El suelo arenoso posee un índice de productividad de 17 y corresponde a suelos con aptitud ganadera. Este suelo excesivamente drenado no es apto para la agricultura y es considerado poco apto para </w:t>
      </w:r>
      <w:r>
        <w:rPr>
          <w:rFonts w:ascii="Palatino-Italic" w:hAnsi="Palatino-Italic" w:cs="Palatino-Italic"/>
          <w:i/>
          <w:iCs/>
          <w:color w:val="FF0000"/>
        </w:rPr>
        <w:t xml:space="preserve">Eucalyptus globulus </w:t>
      </w:r>
      <w:r>
        <w:rPr>
          <w:rFonts w:ascii="Palatino-Roman" w:hAnsi="Palatino-Roman" w:cs="Palatino-Roman"/>
          <w:color w:val="FF0000"/>
        </w:rPr>
        <w:t>por Culot (2000).</w:t>
      </w:r>
    </w:p>
    <w:p w:rsidR="00533655" w:rsidRDefault="00533655">
      <w:pPr>
        <w:pStyle w:val="Prrafodelista"/>
        <w:ind w:left="720"/>
      </w:pPr>
    </w:p>
    <w:p w:rsidR="00533655" w:rsidRDefault="00386804">
      <w:pPr>
        <w:pBdr>
          <w:top w:val="single" w:sz="4" w:space="1" w:color="000000"/>
          <w:left w:val="single" w:sz="4" w:space="4" w:color="000000"/>
          <w:bottom w:val="single" w:sz="4" w:space="1" w:color="000000"/>
          <w:right w:val="single" w:sz="4" w:space="4" w:color="000000"/>
        </w:pBdr>
      </w:pPr>
      <w:r>
        <w:t>2.</w:t>
      </w:r>
      <w:r>
        <w:tab/>
        <w:t>Las características del Lote de la Serie Balcarce con las características de los tres tipos de suelos con especial atención a la relación de nutrientes. Establezca en función de ello a qué tipo de suelo se asemeja más el Lote de la Serie Balcarce.</w:t>
      </w:r>
    </w:p>
    <w:p w:rsidR="00533655" w:rsidRDefault="00386804">
      <w:pPr>
        <w:spacing w:after="0"/>
        <w:rPr>
          <w:color w:val="FF0000"/>
        </w:rPr>
      </w:pPr>
      <w:r>
        <w:rPr>
          <w:color w:val="FF0000"/>
        </w:rPr>
        <w:t>Nota: el diagnóstico de fertilidad temprana se hace sobre los primeros 20 cm de suelo. Por consiguiente la profundidad efectiva de Balcarce no influye en éste análisis comparativo y respecto a la pendiente la realización de prácticas de conservación ´pueden contrarestarla. Por consiguiente en la comparación planteada debe tomarse en cuenta los aspectos de los 1ros 20 cm sin considerar el riesgo de erosión.</w:t>
      </w:r>
    </w:p>
    <w:p w:rsidR="00533655" w:rsidRDefault="00386804">
      <w:pPr>
        <w:spacing w:after="0"/>
        <w:rPr>
          <w:color w:val="FF0000"/>
        </w:rPr>
      </w:pPr>
      <w:r>
        <w:rPr>
          <w:color w:val="FF0000"/>
        </w:rPr>
        <w:t>El Lote de Balcarce con el suelo Franco tiene similitudes en cuanto a su aptitud agrícola y otros caracteres como  textura superficial y pH. El Nt total se encuentra algo por debajo y el P algo por encima. La relación N/P  es similar ( 600 ). El arenoso presenta diferencias notables con el Lote Balcarce (muy poco Nt y P alto) pero la relación N/P es muy baja ( 60). El arcilloso presenta diferencias en textura y pH. De aptitud agrícola más limitada. La relación N/P es muy alta ( 1500).</w:t>
      </w:r>
    </w:p>
    <w:p w:rsidR="00533655" w:rsidRDefault="00386804">
      <w:pPr>
        <w:spacing w:after="0"/>
        <w:rPr>
          <w:color w:val="FF0000"/>
        </w:rPr>
      </w:pPr>
      <w:r>
        <w:rPr>
          <w:color w:val="FF0000"/>
        </w:rPr>
        <w:t>Con las diferencias del caso analizando la posible respuesta a una fertilización el Suelo Franco puede asemejarse más al Lote de la Serie Balcarce.</w:t>
      </w:r>
    </w:p>
    <w:p w:rsidR="00533655" w:rsidRDefault="00386804">
      <w:pPr>
        <w:pBdr>
          <w:top w:val="single" w:sz="4" w:space="1" w:color="000000"/>
          <w:left w:val="single" w:sz="4" w:space="4" w:color="000000"/>
          <w:bottom w:val="single" w:sz="4" w:space="1" w:color="000000"/>
          <w:right w:val="single" w:sz="4" w:space="4" w:color="000000"/>
        </w:pBdr>
      </w:pPr>
      <w:r>
        <w:t>3.</w:t>
      </w:r>
      <w:r>
        <w:tab/>
        <w:t>Los niveles de respuesta a la fertilización fosforada con SFT  (sin agregado de Nitrógeno) entre los tres tipos de suelos. Explique en razón de que característica/s del suelo es de esperarse o debe considerarse una fertilización fosforada temprana sin el agregado de N.</w:t>
      </w:r>
    </w:p>
    <w:p w:rsidR="00533655" w:rsidRDefault="00386804">
      <w:pPr>
        <w:spacing w:after="0"/>
        <w:rPr>
          <w:color w:val="FF0000"/>
        </w:rPr>
      </w:pPr>
      <w:r>
        <w:rPr>
          <w:color w:val="FF0000"/>
        </w:rPr>
        <w:t>Los resultados observados  (Figura 3) para el suelo arenoso podrían atribuirse al muy bajo contenido de nitrógeno total y al alto contenido de fósforo. Los resultados observados para el suelo franco podrían indicar que el contenido de nitrógeno y fósforo  no son limitantes para el crecimiento sobre este suelo; por lo tanto, la adición de fósforo no redundó en mayor acumulación de materia seca. Las diferencias encontradas entre los tratamientos en suelo arcilloso indicarían que, en este caso, el fósforo</w:t>
      </w:r>
      <w:r>
        <w:rPr>
          <w:rFonts w:cs="Palatino-Roman"/>
          <w:color w:val="FF0000"/>
        </w:rPr>
        <w:t xml:space="preserve"> resultó limitante y la respuesta positiva a su aplicación se debió al adecuado contenido de nitrógeno total y al bajo contenido de fósforo . Por lo tanto, en este caso la materia seca aumentó a medida que se incrementó la dosis de fósforo. De acuerdo a los resultados obtenidos, se puede mencionar que existiría un gradiente de respuesta a la fertilización relacionada con el tipo de suelo, que va del suelo arenoso con bajo contenido de nitrógeno (N/P = 60.2), el suelo franco con una relación N/P 604.3, hasta el suelo arcilloso con una N/P de 1304.8 .</w:t>
      </w:r>
    </w:p>
    <w:p w:rsidR="00533655" w:rsidRDefault="00386804">
      <w:pPr>
        <w:pBdr>
          <w:top w:val="single" w:sz="4" w:space="1" w:color="000000"/>
          <w:left w:val="single" w:sz="4" w:space="4" w:color="000000"/>
          <w:bottom w:val="single" w:sz="4" w:space="1" w:color="000000"/>
          <w:right w:val="single" w:sz="4" w:space="4" w:color="000000"/>
        </w:pBdr>
      </w:pPr>
      <w:r>
        <w:t>4.</w:t>
      </w:r>
      <w:r>
        <w:tab/>
        <w:t>Si los resultados y conclusiones obtenidas al agregado de fertilizantes en etapas tempranas de la plantación no resultan contradictorias entre los trabajos de investigación considerados.</w:t>
      </w:r>
    </w:p>
    <w:p w:rsidR="00533655" w:rsidRDefault="00386804">
      <w:pPr>
        <w:spacing w:after="0"/>
        <w:rPr>
          <w:color w:val="FF0000"/>
        </w:rPr>
      </w:pPr>
      <w:r>
        <w:rPr>
          <w:color w:val="FF0000"/>
        </w:rPr>
        <w:lastRenderedPageBreak/>
        <w:t>Los resultados no resultan contradictorios según surge de la comparación de la figura 1 y de la figura 3. Resulta importante tener en cuenta para la recomendación de una fertilización fósforada la relación N/P. Si la fertilización fuera nitrogenada en general para niveles medios y altos de P habría respuesta. La fertilización nitrogenada y fosforada  encuentra respuesta aún en  niveles medios y medios altos de Nt y P.</w:t>
      </w:r>
    </w:p>
    <w:p w:rsidR="00533655" w:rsidRDefault="00533655"/>
    <w:p w:rsidR="00533655" w:rsidRDefault="00386804">
      <w:pPr>
        <w:pStyle w:val="Heading1"/>
      </w:pPr>
      <w:bookmarkStart w:id="14" w:name="_Toc500410541"/>
      <w:r>
        <w:t>PROBLEMA 2</w:t>
      </w:r>
      <w:bookmarkEnd w:id="14"/>
    </w:p>
    <w:p w:rsidR="00533655" w:rsidRDefault="00386804">
      <w:r>
        <w:t xml:space="preserve">Analice la conveniencia de realizar una fertilización con nitrógeno y  fósforo sobre una plantación de </w:t>
      </w:r>
      <w:r>
        <w:rPr>
          <w:i/>
        </w:rPr>
        <w:t>Eucalyptus  grandis</w:t>
      </w:r>
      <w:r>
        <w:t xml:space="preserve"> en el NE de la Pcia de Entre Ríos  sobre un suelo Hapludol fluvéntico de la Serie Mandisoví ( INTA).</w:t>
      </w:r>
    </w:p>
    <w:p w:rsidR="00533655" w:rsidRDefault="00386804">
      <w:pPr>
        <w:jc w:val="center"/>
        <w:rPr>
          <w:b/>
          <w:u w:val="single"/>
        </w:rPr>
      </w:pPr>
      <w:r>
        <w:rPr>
          <w:b/>
          <w:u w:val="single"/>
        </w:rPr>
        <w:t>SERIE MANDISOVI (Md): Perfil Modal</w:t>
      </w:r>
    </w:p>
    <w:p w:rsidR="00533655" w:rsidRDefault="00386804">
      <w:r>
        <w:t>Pertenece a la familia "franco gruesa sobre arcillosa fina, somera, térmica" de los Hapludoles fluvénticos (suelos arenosos pardos o "mestizos", con subsuelo denso). Suelos moderados a imperfectamente drenados, de textura areno-franca sobre materiales gleizados a 40-50 cm muy densos y poco permeables, franco-arcillo-arenosos y franco-arcillosos a francos. Ubicación: Colonia Mandisoví - Dpto. Federación. Reconocedores: R.E. Kleinerman; H.A. Tasi; G.W. van Barneveld.</w:t>
      </w:r>
    </w:p>
    <w:tbl>
      <w:tblPr>
        <w:tblStyle w:val="Tablaconcuadrcula2"/>
        <w:tblW w:w="9854" w:type="dxa"/>
        <w:tblCellMar>
          <w:left w:w="113" w:type="dxa"/>
        </w:tblCellMar>
        <w:tblLook w:val="04A0"/>
      </w:tblPr>
      <w:tblGrid>
        <w:gridCol w:w="678"/>
        <w:gridCol w:w="9176"/>
      </w:tblGrid>
      <w:tr w:rsidR="00533655">
        <w:tc>
          <w:tcPr>
            <w:tcW w:w="674" w:type="dxa"/>
            <w:tcBorders>
              <w:top w:val="nil"/>
              <w:left w:val="nil"/>
            </w:tcBorders>
            <w:shd w:val="clear" w:color="auto" w:fill="auto"/>
            <w:vAlign w:val="center"/>
          </w:tcPr>
          <w:p w:rsidR="00533655" w:rsidRDefault="00386804">
            <w:pPr>
              <w:pStyle w:val="Tabla-Imagenes"/>
              <w:rPr>
                <w:b/>
                <w:i/>
              </w:rPr>
            </w:pPr>
            <w:r>
              <w:rPr>
                <w:b/>
                <w:i/>
              </w:rPr>
              <w:t>Ap</w:t>
            </w:r>
          </w:p>
        </w:tc>
        <w:tc>
          <w:tcPr>
            <w:tcW w:w="9179" w:type="dxa"/>
            <w:tcBorders>
              <w:top w:val="nil"/>
              <w:left w:val="nil"/>
              <w:right w:val="nil"/>
            </w:tcBorders>
            <w:shd w:val="clear" w:color="auto" w:fill="auto"/>
            <w:vAlign w:val="center"/>
          </w:tcPr>
          <w:p w:rsidR="00533655" w:rsidRDefault="00386804">
            <w:pPr>
              <w:pStyle w:val="Tabla-Imagenes"/>
              <w:jc w:val="both"/>
            </w:pPr>
            <w:r>
              <w:t>00-24 cm; gris muy oscuro (10YR 3/1) en húmedo; areno-franco; estructura en bloques subangulares y bloques angulares irregulares, medios, débiles; muy friable en húmedo; límite gradual, suave.</w:t>
            </w:r>
          </w:p>
        </w:tc>
      </w:tr>
      <w:tr w:rsidR="00533655">
        <w:tc>
          <w:tcPr>
            <w:tcW w:w="674" w:type="dxa"/>
            <w:tcBorders>
              <w:left w:val="nil"/>
            </w:tcBorders>
            <w:shd w:val="clear" w:color="auto" w:fill="auto"/>
            <w:vAlign w:val="center"/>
          </w:tcPr>
          <w:p w:rsidR="00533655" w:rsidRDefault="00386804">
            <w:pPr>
              <w:pStyle w:val="Tabla-Imagenes"/>
              <w:rPr>
                <w:b/>
                <w:i/>
              </w:rPr>
            </w:pPr>
            <w:r>
              <w:rPr>
                <w:b/>
                <w:i/>
              </w:rPr>
              <w:t>A12</w:t>
            </w:r>
          </w:p>
        </w:tc>
        <w:tc>
          <w:tcPr>
            <w:tcW w:w="9179" w:type="dxa"/>
            <w:tcBorders>
              <w:left w:val="nil"/>
              <w:right w:val="nil"/>
            </w:tcBorders>
            <w:shd w:val="clear" w:color="auto" w:fill="auto"/>
            <w:vAlign w:val="center"/>
          </w:tcPr>
          <w:p w:rsidR="00533655" w:rsidRDefault="00386804">
            <w:pPr>
              <w:pStyle w:val="Tabla-Imagenes"/>
              <w:jc w:val="both"/>
            </w:pPr>
            <w:r>
              <w:t>24-36 cm; pardo grisáceo muy oscuro (10YR 3/2) en húmedo; franco-arcillo-arenoso; estructura en bloques angulares irregulares, medios, moderados a débiles; firme en húmedo; moteados de hierro-manganeso comunes, finos y débiles; 1% de grava de 0,5 cm de diámetro; límite abrupto, suave.</w:t>
            </w:r>
          </w:p>
        </w:tc>
      </w:tr>
      <w:tr w:rsidR="00533655">
        <w:tc>
          <w:tcPr>
            <w:tcW w:w="674" w:type="dxa"/>
            <w:tcBorders>
              <w:left w:val="nil"/>
            </w:tcBorders>
            <w:shd w:val="clear" w:color="auto" w:fill="auto"/>
            <w:vAlign w:val="center"/>
          </w:tcPr>
          <w:p w:rsidR="00533655" w:rsidRDefault="00386804">
            <w:pPr>
              <w:pStyle w:val="Tabla-Imagenes"/>
              <w:rPr>
                <w:b/>
                <w:i/>
              </w:rPr>
            </w:pPr>
            <w:r>
              <w:rPr>
                <w:b/>
                <w:i/>
              </w:rPr>
              <w:t>I/II:</w:t>
            </w:r>
          </w:p>
        </w:tc>
        <w:tc>
          <w:tcPr>
            <w:tcW w:w="9179" w:type="dxa"/>
            <w:tcBorders>
              <w:left w:val="nil"/>
              <w:right w:val="nil"/>
            </w:tcBorders>
            <w:shd w:val="clear" w:color="auto" w:fill="auto"/>
            <w:vAlign w:val="center"/>
          </w:tcPr>
          <w:p w:rsidR="00533655" w:rsidRDefault="00386804">
            <w:pPr>
              <w:pStyle w:val="Tabla-Imagenes"/>
              <w:jc w:val="both"/>
            </w:pPr>
            <w:r>
              <w:t>36-48 cm; pardo grisáceo muy oscuro (10 YR3/2) en húmedo; franco; estructura en prismas compuestos irregulares, medios, débiles, que rompen en bloques angulares irregulares, medios,moderados; duro en seco; firme en húmedo; barnices ("clay-skins") comunes, finos, inherentes al material; concreciones de hierro-manganeso escasas, finas; límite gradual, suave.</w:t>
            </w:r>
          </w:p>
        </w:tc>
      </w:tr>
      <w:tr w:rsidR="00533655">
        <w:tc>
          <w:tcPr>
            <w:tcW w:w="674" w:type="dxa"/>
            <w:tcBorders>
              <w:left w:val="nil"/>
            </w:tcBorders>
            <w:shd w:val="clear" w:color="auto" w:fill="auto"/>
            <w:vAlign w:val="center"/>
          </w:tcPr>
          <w:p w:rsidR="00533655" w:rsidRDefault="00386804">
            <w:pPr>
              <w:pStyle w:val="Tabla-Imagenes"/>
              <w:rPr>
                <w:b/>
                <w:i/>
              </w:rPr>
            </w:pPr>
            <w:r>
              <w:rPr>
                <w:b/>
                <w:i/>
              </w:rPr>
              <w:t>II(g):</w:t>
            </w:r>
          </w:p>
        </w:tc>
        <w:tc>
          <w:tcPr>
            <w:tcW w:w="9179" w:type="dxa"/>
            <w:tcBorders>
              <w:left w:val="nil"/>
              <w:right w:val="nil"/>
            </w:tcBorders>
            <w:shd w:val="clear" w:color="auto" w:fill="auto"/>
            <w:vAlign w:val="center"/>
          </w:tcPr>
          <w:p w:rsidR="00533655" w:rsidRDefault="00386804">
            <w:pPr>
              <w:pStyle w:val="Tabla-Imagenes"/>
              <w:jc w:val="both"/>
            </w:pPr>
            <w:r>
              <w:t>48-97 cm; mezcla de materiales: 70% gris oscuro (5YR 4/1) y 30% rojo amarillento (5YR 5/6) en húmedo; franco; estructura en prismas compuestos irregulares, medios, moderados, que rompen en bloques angulares irregulares con tendencia cuneiforme, medios, moderados; extremadamente duro en seco; firme en húmedo; barnices ("clay-skins"), comunes, finos; caras de fricción (`slickensides') comunes, medias a gruesas; concreciones de hierro-manganeso abundantes de hasta 3 mm de diámetro; chorreaduras de materia orgánica; límite difuso, suave.</w:t>
            </w:r>
          </w:p>
        </w:tc>
      </w:tr>
      <w:tr w:rsidR="00533655">
        <w:tc>
          <w:tcPr>
            <w:tcW w:w="674" w:type="dxa"/>
            <w:tcBorders>
              <w:left w:val="nil"/>
            </w:tcBorders>
            <w:shd w:val="clear" w:color="auto" w:fill="auto"/>
            <w:vAlign w:val="center"/>
          </w:tcPr>
          <w:p w:rsidR="00533655" w:rsidRDefault="00386804">
            <w:pPr>
              <w:pStyle w:val="Tabla-Imagenes"/>
              <w:rPr>
                <w:b/>
                <w:i/>
              </w:rPr>
            </w:pPr>
            <w:r>
              <w:rPr>
                <w:b/>
                <w:i/>
              </w:rPr>
              <w:t>III:</w:t>
            </w:r>
          </w:p>
        </w:tc>
        <w:tc>
          <w:tcPr>
            <w:tcW w:w="9179" w:type="dxa"/>
            <w:tcBorders>
              <w:left w:val="nil"/>
              <w:right w:val="nil"/>
            </w:tcBorders>
            <w:shd w:val="clear" w:color="auto" w:fill="auto"/>
            <w:vAlign w:val="center"/>
          </w:tcPr>
          <w:p w:rsidR="00533655" w:rsidRDefault="00386804">
            <w:pPr>
              <w:pStyle w:val="Tabla-Imagenes"/>
              <w:jc w:val="both"/>
            </w:pPr>
            <w:r>
              <w:t>97-115 cm; pardo oscuro (7,5YR 4/4) en húmedo; franco; estructura en bloques aplanados con tendencia cuneiforme, gruesos a medios, moderados; extremadamente duro en seco; firme en húmedo; barnices ("clay-skins") comunes, finos; caras de fricción (`slickensides') escasas, finas a medias; concreciones de hierro-manganeso comunes de hasta 3 mm; chorreaduras de materia orgánica; límite difuso, suave.</w:t>
            </w:r>
          </w:p>
        </w:tc>
      </w:tr>
      <w:tr w:rsidR="00533655">
        <w:tc>
          <w:tcPr>
            <w:tcW w:w="674" w:type="dxa"/>
            <w:tcBorders>
              <w:top w:val="nil"/>
              <w:left w:val="nil"/>
              <w:bottom w:val="nil"/>
            </w:tcBorders>
            <w:shd w:val="clear" w:color="auto" w:fill="auto"/>
            <w:vAlign w:val="center"/>
          </w:tcPr>
          <w:p w:rsidR="00533655" w:rsidRDefault="00386804">
            <w:pPr>
              <w:pStyle w:val="Tabla-Imagenes"/>
              <w:rPr>
                <w:b/>
                <w:i/>
              </w:rPr>
            </w:pPr>
            <w:r>
              <w:rPr>
                <w:b/>
                <w:i/>
              </w:rPr>
              <w:t>IVca:</w:t>
            </w:r>
          </w:p>
        </w:tc>
        <w:tc>
          <w:tcPr>
            <w:tcW w:w="9179" w:type="dxa"/>
            <w:tcBorders>
              <w:top w:val="nil"/>
              <w:left w:val="nil"/>
              <w:bottom w:val="nil"/>
              <w:right w:val="nil"/>
            </w:tcBorders>
            <w:shd w:val="clear" w:color="auto" w:fill="auto"/>
            <w:vAlign w:val="center"/>
          </w:tcPr>
          <w:p w:rsidR="00533655" w:rsidRDefault="00386804">
            <w:pPr>
              <w:pStyle w:val="Tabla-Imagenes"/>
              <w:jc w:val="both"/>
            </w:pPr>
            <w:r>
              <w:t>115-150 cm; pardo oscuro (7,5YR 4/4) en húmedo; franco-arenoso; estructura en bloques angulares irregulares gruesos, débiles; extremadamente duro en seco; firme en húmedo; barnices ("clay-skins") comunes, finos, inherentes al material; moteados de hierro-manganeso comunes a abundantes, finos y precisos; concreciones de hierro-manganeso escasas de hasta 1 mm; concreciones calcáreas comunes, duras, de hasta 2 mm de diámetro.</w:t>
            </w:r>
          </w:p>
        </w:tc>
      </w:tr>
    </w:tbl>
    <w:p w:rsidR="00533655" w:rsidRDefault="00533655">
      <w:pPr>
        <w:rPr>
          <w:b/>
        </w:rPr>
      </w:pPr>
    </w:p>
    <w:p w:rsidR="00533655" w:rsidRDefault="00386804">
      <w:pPr>
        <w:rPr>
          <w:b/>
        </w:rPr>
      </w:pPr>
      <w:r>
        <w:rPr>
          <w:b/>
        </w:rPr>
        <w:t>Variabilidad de rasgos</w:t>
      </w:r>
    </w:p>
    <w:p w:rsidR="00533655" w:rsidRDefault="00386804">
      <w:r>
        <w:t>El epipedón comprende un A1 o Ap de 35-45 cm de espesor oscuro, areno-franco a franco-arenoso, con alrededor de 1,5-2 % de materia orgánica.</w:t>
      </w:r>
    </w:p>
    <w:p w:rsidR="00533655" w:rsidRDefault="00386804">
      <w:r>
        <w:t>El horizonte transicional I/II varía entre 10-20 cm de espesor; normalmente es franco-arcillo arenoso y a veces presenta mayor porcentaje de arcilla que los horizontes subyacentes.</w:t>
      </w:r>
    </w:p>
    <w:p w:rsidR="00533655" w:rsidRDefault="00386804">
      <w:r>
        <w:lastRenderedPageBreak/>
        <w:t>Probablemente se trata de una última etapa de sedimentación (más arcilla).</w:t>
      </w:r>
    </w:p>
    <w:p w:rsidR="00533655" w:rsidRDefault="00386804">
      <w:r>
        <w:t>Los materiales II (gredas) se encuentran a 45-55 cm de profundidad; color pardo grisáceos con inclusiones de material rojizo, a veces están semi gleizados. En esta capa es característica la presencia de abundantes concreciones de hierro-manganeso. Aproximadamente a los 100 cm, se encuentra una capa con concreciones calcáreas, la cual en algunos perfiles descriptos parece una marga, por la gran acumulación de carbonatos que posee. Su variación se conoce poco.</w:t>
      </w:r>
    </w:p>
    <w:p w:rsidR="00533655" w:rsidRDefault="00386804">
      <w:pPr>
        <w:rPr>
          <w:b/>
        </w:rPr>
      </w:pPr>
      <w:r>
        <w:rPr>
          <w:b/>
        </w:rPr>
        <w:t>Fases</w:t>
      </w:r>
    </w:p>
    <w:p w:rsidR="00533655" w:rsidRDefault="00386804">
      <w:r>
        <w:t>Por erosión.</w:t>
      </w:r>
    </w:p>
    <w:p w:rsidR="00533655" w:rsidRDefault="00386804">
      <w:pPr>
        <w:rPr>
          <w:b/>
        </w:rPr>
      </w:pPr>
      <w:r>
        <w:rPr>
          <w:b/>
        </w:rPr>
        <w:t>Drenaje</w:t>
      </w:r>
    </w:p>
    <w:p w:rsidR="00533655" w:rsidRDefault="00386804">
      <w:r>
        <w:t>Moderado a imperfectamente drenados (las concreciones de hierro-manganeso datan probablemente de la época de la sedimentación); escurrimiento superficial moderado. Permeabilidad rápida en el epipedón y muy lenta en los horizontes subsuperficiales. Napa freática profunda. Grupo hidrológico C.</w:t>
      </w:r>
    </w:p>
    <w:p w:rsidR="00533655" w:rsidRDefault="00386804">
      <w:pPr>
        <w:rPr>
          <w:b/>
        </w:rPr>
      </w:pPr>
      <w:r>
        <w:rPr>
          <w:b/>
        </w:rPr>
        <w:t>Erosión</w:t>
      </w:r>
    </w:p>
    <w:p w:rsidR="00533655" w:rsidRDefault="00386804">
      <w:r>
        <w:t>La serie Mandisoví se encuentra levemente erosionada, y tiene moderado peligro a la misma.</w:t>
      </w:r>
    </w:p>
    <w:p w:rsidR="00533655" w:rsidRDefault="00386804">
      <w:r>
        <w:t>Observaciones: compactación superficial</w:t>
      </w:r>
    </w:p>
    <w:tbl>
      <w:tblPr>
        <w:tblStyle w:val="Tablaconcuadrcula3"/>
        <w:tblW w:w="5000" w:type="pct"/>
        <w:tblLook w:val="04A0"/>
      </w:tblPr>
      <w:tblGrid>
        <w:gridCol w:w="2778"/>
        <w:gridCol w:w="1458"/>
        <w:gridCol w:w="1029"/>
        <w:gridCol w:w="1029"/>
        <w:gridCol w:w="1029"/>
        <w:gridCol w:w="1188"/>
        <w:gridCol w:w="1343"/>
      </w:tblGrid>
      <w:tr w:rsidR="00533655">
        <w:tc>
          <w:tcPr>
            <w:tcW w:w="4144" w:type="dxa"/>
            <w:gridSpan w:val="2"/>
            <w:shd w:val="clear" w:color="auto" w:fill="auto"/>
            <w:vAlign w:val="center"/>
          </w:tcPr>
          <w:p w:rsidR="00533655" w:rsidRDefault="00386804">
            <w:pPr>
              <w:spacing w:after="0"/>
              <w:jc w:val="left"/>
              <w:rPr>
                <w:rFonts w:eastAsia="Calibri"/>
                <w:b/>
                <w:color w:val="auto"/>
              </w:rPr>
            </w:pPr>
            <w:r>
              <w:rPr>
                <w:rFonts w:eastAsia="Calibri"/>
                <w:b/>
                <w:color w:val="auto"/>
              </w:rPr>
              <w:t>Horizonte</w:t>
            </w:r>
          </w:p>
        </w:tc>
        <w:tc>
          <w:tcPr>
            <w:tcW w:w="1006" w:type="dxa"/>
            <w:shd w:val="clear" w:color="auto" w:fill="auto"/>
            <w:vAlign w:val="center"/>
          </w:tcPr>
          <w:p w:rsidR="00533655" w:rsidRDefault="00386804">
            <w:pPr>
              <w:spacing w:after="0"/>
              <w:jc w:val="center"/>
              <w:rPr>
                <w:rFonts w:eastAsia="Calibri"/>
                <w:b/>
                <w:color w:val="auto"/>
              </w:rPr>
            </w:pPr>
            <w:r>
              <w:rPr>
                <w:rFonts w:eastAsia="Calibri"/>
                <w:b/>
                <w:color w:val="auto"/>
              </w:rPr>
              <w:t>A12</w:t>
            </w:r>
          </w:p>
        </w:tc>
        <w:tc>
          <w:tcPr>
            <w:tcW w:w="1006" w:type="dxa"/>
            <w:shd w:val="clear" w:color="auto" w:fill="auto"/>
            <w:vAlign w:val="center"/>
          </w:tcPr>
          <w:p w:rsidR="00533655" w:rsidRDefault="00386804">
            <w:pPr>
              <w:spacing w:after="0"/>
              <w:jc w:val="center"/>
              <w:rPr>
                <w:rFonts w:eastAsia="Calibri"/>
                <w:b/>
                <w:color w:val="auto"/>
              </w:rPr>
            </w:pPr>
            <w:r>
              <w:rPr>
                <w:rFonts w:eastAsia="Calibri"/>
                <w:b/>
                <w:color w:val="auto"/>
              </w:rPr>
              <w:t>I/II</w:t>
            </w:r>
          </w:p>
        </w:tc>
        <w:tc>
          <w:tcPr>
            <w:tcW w:w="1006" w:type="dxa"/>
            <w:shd w:val="clear" w:color="auto" w:fill="auto"/>
            <w:vAlign w:val="center"/>
          </w:tcPr>
          <w:p w:rsidR="00533655" w:rsidRDefault="00386804">
            <w:pPr>
              <w:spacing w:after="0"/>
              <w:jc w:val="center"/>
              <w:rPr>
                <w:rFonts w:eastAsia="Calibri"/>
                <w:b/>
                <w:color w:val="auto"/>
              </w:rPr>
            </w:pPr>
            <w:r>
              <w:rPr>
                <w:rFonts w:eastAsia="Calibri"/>
                <w:b/>
                <w:color w:val="auto"/>
              </w:rPr>
              <w:t>II(g)</w:t>
            </w:r>
          </w:p>
        </w:tc>
        <w:tc>
          <w:tcPr>
            <w:tcW w:w="1162" w:type="dxa"/>
            <w:shd w:val="clear" w:color="auto" w:fill="auto"/>
            <w:vAlign w:val="center"/>
          </w:tcPr>
          <w:p w:rsidR="00533655" w:rsidRDefault="00386804">
            <w:pPr>
              <w:spacing w:after="0"/>
              <w:jc w:val="center"/>
              <w:rPr>
                <w:rFonts w:eastAsia="Calibri"/>
                <w:b/>
                <w:color w:val="auto"/>
              </w:rPr>
            </w:pPr>
            <w:r>
              <w:rPr>
                <w:rFonts w:eastAsia="Calibri"/>
                <w:b/>
                <w:color w:val="auto"/>
              </w:rPr>
              <w:t>III</w:t>
            </w:r>
          </w:p>
        </w:tc>
        <w:tc>
          <w:tcPr>
            <w:tcW w:w="1313" w:type="dxa"/>
            <w:shd w:val="clear" w:color="auto" w:fill="auto"/>
            <w:vAlign w:val="center"/>
          </w:tcPr>
          <w:p w:rsidR="00533655" w:rsidRDefault="00386804">
            <w:pPr>
              <w:spacing w:after="0"/>
              <w:jc w:val="center"/>
              <w:rPr>
                <w:rFonts w:eastAsia="Calibri"/>
                <w:b/>
                <w:color w:val="auto"/>
              </w:rPr>
            </w:pPr>
            <w:r>
              <w:rPr>
                <w:rFonts w:eastAsia="Calibri"/>
                <w:b/>
                <w:color w:val="auto"/>
              </w:rPr>
              <w:t>IV(ca)</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Profundidad</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cm</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18-30</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36-48</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65-90</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97-115</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125-140</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pH actual (1:2,5)</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5,4</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5,5</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5,8</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6,4</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7,8</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pH potencial (1:2,5)</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4,2</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4,2</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4,5</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5,1</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6,1</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MO</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1,93</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1,87</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0,67</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0,52</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0,38</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Nt</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C/N</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9</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8</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3</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Pbk</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ppm</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4</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Arcilla (&gt;2)</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µm</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4,7</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21,2</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12,3</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12,8</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15,7</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Limo (2-20)</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µm</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8,9</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7,8</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20,70</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16,8</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6,3</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Limo (2-50)</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µm</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13,53</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18,57</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16,81</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20,9</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16,34</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AF (100-250)</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µm</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34,4</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22,7</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24,56</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24,0</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24,91</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AG (500-1000)</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µm</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38,47</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29,72</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25,63</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26,3</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36,65</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CaCO</w:t>
            </w:r>
            <w:r>
              <w:rPr>
                <w:rFonts w:eastAsia="Calibri"/>
                <w:i/>
                <w:color w:val="auto"/>
                <w:vertAlign w:val="subscript"/>
              </w:rPr>
              <w:t>3</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1,5</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CIC</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cmolc/kg</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10,1</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21,8</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20,9</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24,8</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27,9</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Ca</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cmolc/kg</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4,8</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12,0</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13,0</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16,6</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24,8</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Mg</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cmolc/kg</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0,6</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4,0</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3,8</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4,6</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2,8</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K</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cmolc/kg</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0,10</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0,11</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0</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0</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0</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Na</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cmolc/kg</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0,22</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0,37</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0,25</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0,3</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0,3</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H</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cmolc/kg</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1,1</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5,3</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3,7</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3,2</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0</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PSI (Na/CIC)</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2,18</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1,7</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1,2</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1,21</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1,07</w:t>
            </w:r>
          </w:p>
        </w:tc>
      </w:tr>
      <w:tr w:rsidR="00533655">
        <w:tc>
          <w:tcPr>
            <w:tcW w:w="2718" w:type="dxa"/>
            <w:shd w:val="clear" w:color="auto" w:fill="auto"/>
            <w:vAlign w:val="center"/>
          </w:tcPr>
          <w:p w:rsidR="00533655" w:rsidRDefault="00386804">
            <w:pPr>
              <w:spacing w:after="0"/>
              <w:jc w:val="left"/>
              <w:rPr>
                <w:rFonts w:eastAsia="Calibri"/>
                <w:i/>
                <w:color w:val="auto"/>
              </w:rPr>
            </w:pPr>
            <w:r>
              <w:rPr>
                <w:rFonts w:eastAsia="Calibri"/>
                <w:i/>
                <w:color w:val="auto"/>
              </w:rPr>
              <w:t>EqHum</w:t>
            </w:r>
          </w:p>
        </w:tc>
        <w:tc>
          <w:tcPr>
            <w:tcW w:w="1425" w:type="dxa"/>
            <w:shd w:val="clear" w:color="auto" w:fill="auto"/>
            <w:vAlign w:val="center"/>
          </w:tcPr>
          <w:p w:rsidR="00533655" w:rsidRDefault="00386804">
            <w:pPr>
              <w:spacing w:after="0"/>
              <w:jc w:val="center"/>
              <w:rPr>
                <w:rFonts w:eastAsia="Calibri"/>
                <w:color w:val="auto"/>
              </w:rPr>
            </w:pPr>
            <w:r>
              <w:rPr>
                <w:rFonts w:eastAsia="Calibri"/>
                <w:color w:val="auto"/>
              </w:rPr>
              <w:t>%</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9,74</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36,4</w:t>
            </w:r>
          </w:p>
        </w:tc>
        <w:tc>
          <w:tcPr>
            <w:tcW w:w="1006" w:type="dxa"/>
            <w:shd w:val="clear" w:color="auto" w:fill="auto"/>
            <w:vAlign w:val="center"/>
          </w:tcPr>
          <w:p w:rsidR="00533655" w:rsidRDefault="00386804">
            <w:pPr>
              <w:spacing w:after="0"/>
              <w:jc w:val="center"/>
              <w:rPr>
                <w:rFonts w:eastAsia="Calibri"/>
                <w:color w:val="auto"/>
              </w:rPr>
            </w:pPr>
            <w:r>
              <w:rPr>
                <w:rFonts w:eastAsia="Calibri"/>
                <w:color w:val="auto"/>
              </w:rPr>
              <w:t>22,67</w:t>
            </w:r>
          </w:p>
        </w:tc>
        <w:tc>
          <w:tcPr>
            <w:tcW w:w="1162" w:type="dxa"/>
            <w:shd w:val="clear" w:color="auto" w:fill="auto"/>
            <w:vAlign w:val="center"/>
          </w:tcPr>
          <w:p w:rsidR="00533655" w:rsidRDefault="00386804">
            <w:pPr>
              <w:spacing w:after="0"/>
              <w:jc w:val="center"/>
              <w:rPr>
                <w:rFonts w:eastAsia="Calibri"/>
                <w:color w:val="auto"/>
              </w:rPr>
            </w:pPr>
            <w:r>
              <w:rPr>
                <w:rFonts w:eastAsia="Calibri"/>
                <w:color w:val="auto"/>
              </w:rPr>
              <w:t>23,62</w:t>
            </w:r>
          </w:p>
        </w:tc>
        <w:tc>
          <w:tcPr>
            <w:tcW w:w="1314" w:type="dxa"/>
            <w:shd w:val="clear" w:color="auto" w:fill="auto"/>
            <w:vAlign w:val="center"/>
          </w:tcPr>
          <w:p w:rsidR="00533655" w:rsidRDefault="00386804">
            <w:pPr>
              <w:spacing w:after="0"/>
              <w:jc w:val="center"/>
              <w:rPr>
                <w:rFonts w:eastAsia="Calibri"/>
                <w:color w:val="auto"/>
              </w:rPr>
            </w:pPr>
            <w:r>
              <w:rPr>
                <w:rFonts w:eastAsia="Calibri"/>
                <w:color w:val="auto"/>
              </w:rPr>
              <w:t>18,55</w:t>
            </w:r>
          </w:p>
        </w:tc>
      </w:tr>
    </w:tbl>
    <w:p w:rsidR="00533655" w:rsidRDefault="00533655"/>
    <w:p w:rsidR="00533655" w:rsidRDefault="00386804">
      <w:r>
        <w:rPr>
          <w:b/>
        </w:rPr>
        <w:t>Replantación:</w:t>
      </w:r>
      <w:r>
        <w:t xml:space="preserve"> en el mes de octubre, con una densidad de 1111 plantas /ha (3x3) de E. grandis, control mecánico de malezas y rebrote de tocones con glifosato sobre la tala rasa de un monte de baja productividad de la misma especie y posterior quemado de los residuos. </w:t>
      </w:r>
    </w:p>
    <w:p w:rsidR="00533655" w:rsidRDefault="00386804">
      <w:r>
        <w:rPr>
          <w:b/>
        </w:rPr>
        <w:t>Fertilizantes:</w:t>
      </w:r>
      <w:r>
        <w:t xml:space="preserve"> Urea (46% N) Precio 530 U$/tn – Fosfato diamónico (18% N-20% P) Precio 550 U$/tn.  Aplicación temprana al mes de la plantación (noviembre ) en forma manual formando círculos de 50 cm alrededor de cada planta.</w:t>
      </w:r>
    </w:p>
    <w:p w:rsidR="00533655" w:rsidRDefault="00533655">
      <w:pPr>
        <w:rPr>
          <w:b/>
        </w:rPr>
      </w:pPr>
    </w:p>
    <w:p w:rsidR="00533655" w:rsidRDefault="00386804">
      <w:pPr>
        <w:rPr>
          <w:b/>
        </w:rPr>
      </w:pPr>
      <w:r>
        <w:rPr>
          <w:b/>
        </w:rPr>
        <w:t>DATOS ADICIONALES</w:t>
      </w:r>
    </w:p>
    <w:p w:rsidR="00533655" w:rsidRDefault="00386804">
      <w:pPr>
        <w:pStyle w:val="Heading3"/>
      </w:pPr>
      <w:bookmarkStart w:id="15" w:name="_Toc500410542"/>
      <w:r>
        <w:t>NIVELES RESPUESTA A APLICACIÓN TEMPRANA DE FERTILIZANTES EN LOTES CON QUEMA DE RESIDUOS</w:t>
      </w:r>
      <w:bookmarkEnd w:id="15"/>
    </w:p>
    <w:p w:rsidR="00533655" w:rsidRDefault="00386804">
      <w:r>
        <w:lastRenderedPageBreak/>
        <w:t>(Replantación de Eucalyptus grandis: efectos de la quema de residuos y fertilización en suelos arenosos del noreste de Entre Ríos. Revista de la Facultad de Agronomía, La Plata 102(1),1997. F. Dalla Tea)</w:t>
      </w:r>
    </w:p>
    <w:p w:rsidR="00533655" w:rsidRDefault="00533655"/>
    <w:p w:rsidR="00533655" w:rsidRDefault="00386804">
      <w:r>
        <w:rPr>
          <w:b/>
        </w:rPr>
        <w:t xml:space="preserve">Tabla 1. </w:t>
      </w:r>
      <w:r>
        <w:t>Efectos de la fertilización sobre el diámetro a la altura de pecho (DAP), área basal ( AB) y % de dominados*  a los 45 meses en una replantación de E. grandis.</w:t>
      </w:r>
    </w:p>
    <w:p w:rsidR="00533655" w:rsidRDefault="00386804">
      <w:r>
        <w:rPr>
          <w:sz w:val="20"/>
        </w:rPr>
        <w:t>*se considera dominados aquellos individuos con DAP menor a 1/3 del DAP medio</w:t>
      </w:r>
    </w:p>
    <w:tbl>
      <w:tblPr>
        <w:tblStyle w:val="Tablaconcuadrcula2"/>
        <w:tblW w:w="5000" w:type="pct"/>
        <w:tblCellMar>
          <w:left w:w="118" w:type="dxa"/>
        </w:tblCellMar>
        <w:tblLook w:val="04A0"/>
      </w:tblPr>
      <w:tblGrid>
        <w:gridCol w:w="2713"/>
        <w:gridCol w:w="1432"/>
        <w:gridCol w:w="1642"/>
        <w:gridCol w:w="1425"/>
        <w:gridCol w:w="1229"/>
        <w:gridCol w:w="1423"/>
      </w:tblGrid>
      <w:tr w:rsidR="00533655">
        <w:tc>
          <w:tcPr>
            <w:tcW w:w="4050" w:type="dxa"/>
            <w:gridSpan w:val="2"/>
            <w:tcBorders>
              <w:top w:val="nil"/>
              <w:left w:val="nil"/>
            </w:tcBorders>
            <w:shd w:val="clear" w:color="auto" w:fill="auto"/>
          </w:tcPr>
          <w:p w:rsidR="00533655" w:rsidRDefault="00533655">
            <w:pPr>
              <w:pStyle w:val="Tabla-Imagenes"/>
              <w:rPr>
                <w:b/>
              </w:rPr>
            </w:pPr>
          </w:p>
        </w:tc>
        <w:tc>
          <w:tcPr>
            <w:tcW w:w="1604" w:type="dxa"/>
            <w:shd w:val="clear" w:color="auto" w:fill="auto"/>
          </w:tcPr>
          <w:p w:rsidR="00533655" w:rsidRDefault="00386804">
            <w:pPr>
              <w:pStyle w:val="Tabla-Imagenes"/>
              <w:rPr>
                <w:b/>
              </w:rPr>
            </w:pPr>
            <w:r>
              <w:rPr>
                <w:b/>
              </w:rPr>
              <w:t>Control</w:t>
            </w:r>
          </w:p>
        </w:tc>
        <w:tc>
          <w:tcPr>
            <w:tcW w:w="1392" w:type="dxa"/>
            <w:shd w:val="clear" w:color="auto" w:fill="auto"/>
          </w:tcPr>
          <w:p w:rsidR="00533655" w:rsidRDefault="00386804">
            <w:pPr>
              <w:pStyle w:val="Tabla-Imagenes"/>
              <w:rPr>
                <w:b/>
              </w:rPr>
            </w:pPr>
            <w:r>
              <w:rPr>
                <w:b/>
              </w:rPr>
              <w:t>N</w:t>
            </w:r>
            <w:r>
              <w:rPr>
                <w:b/>
                <w:vertAlign w:val="subscript"/>
              </w:rPr>
              <w:t>1</w:t>
            </w:r>
          </w:p>
        </w:tc>
        <w:tc>
          <w:tcPr>
            <w:tcW w:w="1201" w:type="dxa"/>
            <w:shd w:val="clear" w:color="auto" w:fill="auto"/>
          </w:tcPr>
          <w:p w:rsidR="00533655" w:rsidRDefault="00386804">
            <w:pPr>
              <w:pStyle w:val="Tabla-Imagenes"/>
              <w:rPr>
                <w:b/>
              </w:rPr>
            </w:pPr>
            <w:r>
              <w:rPr>
                <w:b/>
              </w:rPr>
              <w:t>PN</w:t>
            </w:r>
            <w:r>
              <w:rPr>
                <w:b/>
                <w:vertAlign w:val="subscript"/>
              </w:rPr>
              <w:t>1</w:t>
            </w:r>
          </w:p>
        </w:tc>
        <w:tc>
          <w:tcPr>
            <w:tcW w:w="1390" w:type="dxa"/>
            <w:shd w:val="clear" w:color="auto" w:fill="auto"/>
          </w:tcPr>
          <w:p w:rsidR="00533655" w:rsidRDefault="00386804">
            <w:pPr>
              <w:pStyle w:val="Tabla-Imagenes"/>
              <w:rPr>
                <w:b/>
              </w:rPr>
            </w:pPr>
            <w:r>
              <w:rPr>
                <w:b/>
              </w:rPr>
              <w:t>PN</w:t>
            </w:r>
            <w:r>
              <w:rPr>
                <w:b/>
                <w:vertAlign w:val="subscript"/>
              </w:rPr>
              <w:t>2</w:t>
            </w:r>
          </w:p>
        </w:tc>
      </w:tr>
      <w:tr w:rsidR="00533655">
        <w:tc>
          <w:tcPr>
            <w:tcW w:w="2651" w:type="dxa"/>
            <w:shd w:val="clear" w:color="auto" w:fill="auto"/>
          </w:tcPr>
          <w:p w:rsidR="00533655" w:rsidRDefault="00386804">
            <w:pPr>
              <w:pStyle w:val="Tabla-Imagenes"/>
            </w:pPr>
            <w:r>
              <w:t>Supervivencia</w:t>
            </w:r>
          </w:p>
        </w:tc>
        <w:tc>
          <w:tcPr>
            <w:tcW w:w="1399" w:type="dxa"/>
            <w:shd w:val="clear" w:color="auto" w:fill="auto"/>
          </w:tcPr>
          <w:p w:rsidR="00533655" w:rsidRDefault="00386804">
            <w:pPr>
              <w:pStyle w:val="Tabla-Imagenes"/>
            </w:pPr>
            <w:r>
              <w:t>%</w:t>
            </w:r>
          </w:p>
        </w:tc>
        <w:tc>
          <w:tcPr>
            <w:tcW w:w="1604" w:type="dxa"/>
            <w:shd w:val="clear" w:color="auto" w:fill="auto"/>
          </w:tcPr>
          <w:p w:rsidR="00533655" w:rsidRDefault="00386804">
            <w:pPr>
              <w:pStyle w:val="Tabla-Imagenes"/>
            </w:pPr>
            <w:r>
              <w:t>91</w:t>
            </w:r>
          </w:p>
        </w:tc>
        <w:tc>
          <w:tcPr>
            <w:tcW w:w="1392" w:type="dxa"/>
            <w:shd w:val="clear" w:color="auto" w:fill="auto"/>
          </w:tcPr>
          <w:p w:rsidR="00533655" w:rsidRDefault="00386804">
            <w:pPr>
              <w:pStyle w:val="Tabla-Imagenes"/>
            </w:pPr>
            <w:r>
              <w:t>90</w:t>
            </w:r>
          </w:p>
        </w:tc>
        <w:tc>
          <w:tcPr>
            <w:tcW w:w="1201" w:type="dxa"/>
            <w:shd w:val="clear" w:color="auto" w:fill="auto"/>
          </w:tcPr>
          <w:p w:rsidR="00533655" w:rsidRDefault="00386804">
            <w:pPr>
              <w:pStyle w:val="Tabla-Imagenes"/>
            </w:pPr>
            <w:r>
              <w:t>90</w:t>
            </w:r>
          </w:p>
        </w:tc>
        <w:tc>
          <w:tcPr>
            <w:tcW w:w="1390" w:type="dxa"/>
            <w:shd w:val="clear" w:color="auto" w:fill="auto"/>
          </w:tcPr>
          <w:p w:rsidR="00533655" w:rsidRDefault="00386804">
            <w:pPr>
              <w:pStyle w:val="Tabla-Imagenes"/>
            </w:pPr>
            <w:r>
              <w:t>90</w:t>
            </w:r>
          </w:p>
        </w:tc>
      </w:tr>
      <w:tr w:rsidR="00533655">
        <w:tc>
          <w:tcPr>
            <w:tcW w:w="2651" w:type="dxa"/>
            <w:shd w:val="clear" w:color="auto" w:fill="auto"/>
          </w:tcPr>
          <w:p w:rsidR="00533655" w:rsidRDefault="00386804">
            <w:pPr>
              <w:pStyle w:val="Tabla-Imagenes"/>
            </w:pPr>
            <w:r>
              <w:t>DAP</w:t>
            </w:r>
          </w:p>
        </w:tc>
        <w:tc>
          <w:tcPr>
            <w:tcW w:w="1399" w:type="dxa"/>
            <w:shd w:val="clear" w:color="auto" w:fill="auto"/>
          </w:tcPr>
          <w:p w:rsidR="00533655" w:rsidRDefault="00386804">
            <w:pPr>
              <w:pStyle w:val="Tabla-Imagenes"/>
            </w:pPr>
            <w:r>
              <w:t>cm</w:t>
            </w:r>
          </w:p>
        </w:tc>
        <w:tc>
          <w:tcPr>
            <w:tcW w:w="1604" w:type="dxa"/>
            <w:shd w:val="clear" w:color="auto" w:fill="auto"/>
          </w:tcPr>
          <w:p w:rsidR="00533655" w:rsidRDefault="00386804">
            <w:pPr>
              <w:pStyle w:val="Tabla-Imagenes"/>
            </w:pPr>
            <w:r>
              <w:t>7,5 a</w:t>
            </w:r>
          </w:p>
        </w:tc>
        <w:tc>
          <w:tcPr>
            <w:tcW w:w="1392" w:type="dxa"/>
            <w:shd w:val="clear" w:color="auto" w:fill="auto"/>
          </w:tcPr>
          <w:p w:rsidR="00533655" w:rsidRDefault="00386804">
            <w:pPr>
              <w:pStyle w:val="Tabla-Imagenes"/>
            </w:pPr>
            <w:r>
              <w:t>7,6 a</w:t>
            </w:r>
          </w:p>
        </w:tc>
        <w:tc>
          <w:tcPr>
            <w:tcW w:w="1201" w:type="dxa"/>
            <w:shd w:val="clear" w:color="auto" w:fill="auto"/>
          </w:tcPr>
          <w:p w:rsidR="00533655" w:rsidRDefault="00386804">
            <w:pPr>
              <w:pStyle w:val="Tabla-Imagenes"/>
            </w:pPr>
            <w:r>
              <w:t>8,5 b</w:t>
            </w:r>
          </w:p>
        </w:tc>
        <w:tc>
          <w:tcPr>
            <w:tcW w:w="1390" w:type="dxa"/>
            <w:shd w:val="clear" w:color="auto" w:fill="auto"/>
          </w:tcPr>
          <w:p w:rsidR="00533655" w:rsidRDefault="00386804">
            <w:pPr>
              <w:pStyle w:val="Tabla-Imagenes"/>
            </w:pPr>
            <w:r>
              <w:t>8,0 ab</w:t>
            </w:r>
          </w:p>
        </w:tc>
      </w:tr>
      <w:tr w:rsidR="00533655">
        <w:tc>
          <w:tcPr>
            <w:tcW w:w="2651" w:type="dxa"/>
            <w:shd w:val="clear" w:color="auto" w:fill="auto"/>
          </w:tcPr>
          <w:p w:rsidR="00533655" w:rsidRDefault="00386804">
            <w:pPr>
              <w:pStyle w:val="Tabla-Imagenes"/>
            </w:pPr>
            <w:r>
              <w:t>Área Basal</w:t>
            </w:r>
          </w:p>
        </w:tc>
        <w:tc>
          <w:tcPr>
            <w:tcW w:w="1399" w:type="dxa"/>
            <w:shd w:val="clear" w:color="auto" w:fill="auto"/>
          </w:tcPr>
          <w:p w:rsidR="00533655" w:rsidRDefault="00386804">
            <w:pPr>
              <w:pStyle w:val="Tabla-Imagenes"/>
            </w:pPr>
            <w:r>
              <w:t>m</w:t>
            </w:r>
            <w:r>
              <w:rPr>
                <w:vertAlign w:val="superscript"/>
              </w:rPr>
              <w:t>2</w:t>
            </w:r>
            <w:r>
              <w:t>/ha</w:t>
            </w:r>
          </w:p>
        </w:tc>
        <w:tc>
          <w:tcPr>
            <w:tcW w:w="1604" w:type="dxa"/>
            <w:shd w:val="clear" w:color="auto" w:fill="auto"/>
          </w:tcPr>
          <w:p w:rsidR="00533655" w:rsidRDefault="00386804">
            <w:pPr>
              <w:pStyle w:val="Tabla-Imagenes"/>
            </w:pPr>
            <w:r>
              <w:t>4,0 a</w:t>
            </w:r>
          </w:p>
        </w:tc>
        <w:tc>
          <w:tcPr>
            <w:tcW w:w="1392" w:type="dxa"/>
            <w:shd w:val="clear" w:color="auto" w:fill="auto"/>
          </w:tcPr>
          <w:p w:rsidR="00533655" w:rsidRDefault="00386804">
            <w:pPr>
              <w:pStyle w:val="Tabla-Imagenes"/>
            </w:pPr>
            <w:r>
              <w:t>4,4 ab</w:t>
            </w:r>
          </w:p>
        </w:tc>
        <w:tc>
          <w:tcPr>
            <w:tcW w:w="1201" w:type="dxa"/>
            <w:shd w:val="clear" w:color="auto" w:fill="auto"/>
          </w:tcPr>
          <w:p w:rsidR="00533655" w:rsidRDefault="00386804">
            <w:pPr>
              <w:pStyle w:val="Tabla-Imagenes"/>
            </w:pPr>
            <w:r>
              <w:t>5,6 c</w:t>
            </w:r>
          </w:p>
        </w:tc>
        <w:tc>
          <w:tcPr>
            <w:tcW w:w="1390" w:type="dxa"/>
            <w:shd w:val="clear" w:color="auto" w:fill="auto"/>
          </w:tcPr>
          <w:p w:rsidR="00533655" w:rsidRDefault="00386804">
            <w:pPr>
              <w:pStyle w:val="Tabla-Imagenes"/>
            </w:pPr>
            <w:r>
              <w:t>5,2 bc</w:t>
            </w:r>
          </w:p>
        </w:tc>
      </w:tr>
      <w:tr w:rsidR="00533655">
        <w:tc>
          <w:tcPr>
            <w:tcW w:w="2651" w:type="dxa"/>
            <w:shd w:val="clear" w:color="auto" w:fill="auto"/>
          </w:tcPr>
          <w:p w:rsidR="00533655" w:rsidRDefault="00386804">
            <w:pPr>
              <w:pStyle w:val="Tabla-Imagenes"/>
            </w:pPr>
            <w:r>
              <w:t>Dominados</w:t>
            </w:r>
          </w:p>
        </w:tc>
        <w:tc>
          <w:tcPr>
            <w:tcW w:w="1399" w:type="dxa"/>
            <w:shd w:val="clear" w:color="auto" w:fill="auto"/>
          </w:tcPr>
          <w:p w:rsidR="00533655" w:rsidRDefault="00386804">
            <w:pPr>
              <w:pStyle w:val="Tabla-Imagenes"/>
            </w:pPr>
            <w:r>
              <w:t>%</w:t>
            </w:r>
          </w:p>
        </w:tc>
        <w:tc>
          <w:tcPr>
            <w:tcW w:w="1604" w:type="dxa"/>
            <w:shd w:val="clear" w:color="auto" w:fill="auto"/>
          </w:tcPr>
          <w:p w:rsidR="00533655" w:rsidRDefault="00386804">
            <w:pPr>
              <w:pStyle w:val="Tabla-Imagenes"/>
            </w:pPr>
            <w:r>
              <w:t>19</w:t>
            </w:r>
          </w:p>
        </w:tc>
        <w:tc>
          <w:tcPr>
            <w:tcW w:w="1392" w:type="dxa"/>
            <w:shd w:val="clear" w:color="auto" w:fill="auto"/>
          </w:tcPr>
          <w:p w:rsidR="00533655" w:rsidRDefault="00386804">
            <w:pPr>
              <w:pStyle w:val="Tabla-Imagenes"/>
            </w:pPr>
            <w:r>
              <w:t>12</w:t>
            </w:r>
          </w:p>
        </w:tc>
        <w:tc>
          <w:tcPr>
            <w:tcW w:w="1201" w:type="dxa"/>
            <w:shd w:val="clear" w:color="auto" w:fill="auto"/>
          </w:tcPr>
          <w:p w:rsidR="00533655" w:rsidRDefault="00386804">
            <w:pPr>
              <w:pStyle w:val="Tabla-Imagenes"/>
            </w:pPr>
            <w:r>
              <w:t>7</w:t>
            </w:r>
          </w:p>
        </w:tc>
        <w:tc>
          <w:tcPr>
            <w:tcW w:w="1390" w:type="dxa"/>
            <w:shd w:val="clear" w:color="auto" w:fill="auto"/>
          </w:tcPr>
          <w:p w:rsidR="00533655" w:rsidRDefault="00386804">
            <w:pPr>
              <w:pStyle w:val="Tabla-Imagenes"/>
            </w:pPr>
            <w:r>
              <w:t>13</w:t>
            </w:r>
          </w:p>
        </w:tc>
      </w:tr>
      <w:tr w:rsidR="00533655">
        <w:tc>
          <w:tcPr>
            <w:tcW w:w="9637" w:type="dxa"/>
            <w:gridSpan w:val="6"/>
            <w:tcBorders>
              <w:top w:val="nil"/>
              <w:left w:val="nil"/>
              <w:bottom w:val="nil"/>
              <w:right w:val="nil"/>
            </w:tcBorders>
            <w:shd w:val="clear" w:color="auto" w:fill="auto"/>
          </w:tcPr>
          <w:p w:rsidR="00533655" w:rsidRDefault="00386804">
            <w:pPr>
              <w:pStyle w:val="Figuras"/>
            </w:pPr>
            <w:r>
              <w:t>N</w:t>
            </w:r>
            <w:r>
              <w:rPr>
                <w:vertAlign w:val="subscript"/>
              </w:rPr>
              <w:t>1</w:t>
            </w:r>
            <w:r>
              <w:t>= 75 g urea/planta; PN</w:t>
            </w:r>
            <w:r>
              <w:rPr>
                <w:vertAlign w:val="subscript"/>
              </w:rPr>
              <w:t>1</w:t>
            </w:r>
            <w:r>
              <w:t>=75 g fosfato diamónico/planta; PN</w:t>
            </w:r>
            <w:r>
              <w:rPr>
                <w:vertAlign w:val="subscript"/>
              </w:rPr>
              <w:t>2</w:t>
            </w:r>
            <w:r>
              <w:t xml:space="preserve">= 150 g fosfato diamónico/planta. </w:t>
            </w:r>
            <w:r>
              <w:br/>
              <w:t>Nota= en misma fila los tratamientos con igual letra no presentan diferencias significativas Duncan (α=0,05)</w:t>
            </w:r>
          </w:p>
        </w:tc>
      </w:tr>
    </w:tbl>
    <w:p w:rsidR="00533655" w:rsidRDefault="00533655"/>
    <w:p w:rsidR="00533655" w:rsidRDefault="00386804">
      <w:r>
        <w:rPr>
          <w:b/>
        </w:rPr>
        <w:t>Figura 1.</w:t>
      </w:r>
      <w:r>
        <w:t xml:space="preserve"> Efectos de la fertilización sobre el crecimiento volumétrico de la replantación de E.grandis a los 45 meses.</w:t>
      </w:r>
    </w:p>
    <w:p w:rsidR="00533655" w:rsidRDefault="00386804">
      <w:pPr>
        <w:jc w:val="center"/>
      </w:pPr>
      <w:r>
        <w:rPr>
          <w:noProof/>
        </w:rPr>
        <w:drawing>
          <wp:inline distT="0" distB="0" distL="0" distR="0">
            <wp:extent cx="3658235" cy="2733675"/>
            <wp:effectExtent l="0" t="0" r="0" b="0"/>
            <wp:docPr id="1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4"/>
                    <pic:cNvPicPr>
                      <a:picLocks noChangeAspect="1" noChangeArrowheads="1"/>
                    </pic:cNvPicPr>
                  </pic:nvPicPr>
                  <pic:blipFill>
                    <a:blip r:embed="rId16" cstate="print"/>
                    <a:stretch>
                      <a:fillRect/>
                    </a:stretch>
                  </pic:blipFill>
                  <pic:spPr bwMode="auto">
                    <a:xfrm>
                      <a:off x="0" y="0"/>
                      <a:ext cx="3658235" cy="2733675"/>
                    </a:xfrm>
                    <a:prstGeom prst="rect">
                      <a:avLst/>
                    </a:prstGeom>
                  </pic:spPr>
                </pic:pic>
              </a:graphicData>
            </a:graphic>
          </wp:inline>
        </w:drawing>
      </w:r>
    </w:p>
    <w:p w:rsidR="00533655" w:rsidRDefault="00386804">
      <w:r>
        <w:t>Control = Testigo. N1 = 75 gr / planta de Urea. PN1 = 75 gr / planta de Fosfato diamónico. PN2 = 150 gr / planta de Fosfato diamónico.</w:t>
      </w:r>
    </w:p>
    <w:p w:rsidR="00533655" w:rsidRDefault="00386804">
      <w:pPr>
        <w:spacing w:after="0"/>
        <w:jc w:val="left"/>
        <w:rPr>
          <w:b/>
        </w:rPr>
      </w:pPr>
      <w:r>
        <w:br w:type="page"/>
      </w:r>
    </w:p>
    <w:p w:rsidR="00533655" w:rsidRDefault="00386804">
      <w:pPr>
        <w:pStyle w:val="Heading3"/>
      </w:pPr>
      <w:bookmarkStart w:id="16" w:name="_Toc500410543"/>
      <w:r>
        <w:lastRenderedPageBreak/>
        <w:t>EVALUE Y FUNDAMENTE</w:t>
      </w:r>
      <w:bookmarkEnd w:id="16"/>
    </w:p>
    <w:p w:rsidR="00533655" w:rsidRDefault="00386804">
      <w:pPr>
        <w:pStyle w:val="Prrafodelista"/>
        <w:numPr>
          <w:ilvl w:val="0"/>
          <w:numId w:val="2"/>
        </w:numPr>
        <w:pBdr>
          <w:top w:val="single" w:sz="4" w:space="1" w:color="000000"/>
          <w:left w:val="single" w:sz="4" w:space="4" w:color="000000"/>
          <w:bottom w:val="single" w:sz="4" w:space="1" w:color="000000"/>
          <w:right w:val="single" w:sz="4" w:space="4" w:color="000000"/>
        </w:pBdr>
      </w:pPr>
      <w:r>
        <w:t xml:space="preserve">Los datos físico-químicos y morfológicos del perfil modal. Señale las principales limitaciones de la Serie Mandisoví para uso agrícola-ganadero. Establezca su Aptitud Forestal. </w:t>
      </w:r>
    </w:p>
    <w:p w:rsidR="00533655" w:rsidRDefault="00386804">
      <w:pPr>
        <w:ind w:left="360"/>
        <w:rPr>
          <w:bCs/>
          <w:color w:val="FF0000"/>
        </w:rPr>
      </w:pPr>
      <w:r>
        <w:rPr>
          <w:bCs/>
          <w:color w:val="FF0000"/>
        </w:rPr>
        <w:t>El perfil modal de la Serie Mandisoví presenta limitaciones de drenaje interno por la presencia de un horizonte gleizado de baja permeabilidad desde los 45 cm de profundidad; evidencia además  concreciones de Fe y Mn  en el horizonte transicional</w:t>
      </w:r>
      <w:r>
        <w:rPr>
          <w:bCs/>
        </w:rPr>
        <w:t xml:space="preserve"> </w:t>
      </w:r>
      <w:r>
        <w:rPr>
          <w:bCs/>
          <w:color w:val="FF0000"/>
        </w:rPr>
        <w:t xml:space="preserve">y moteados en la base del horizonte superficial. Su drenaje está definido como: moderado a imperfectamente drenado correspondiendo a la subclase w de USDA. El horizonte superficial presenta valores bajos de M.O, CIC, S (saturación con bases), Equivalente de humedad y fósforo. El Horizonte subsuperficial (II g) es extremadamente  duro, muy denso y con presencia de slikensides. Estas limitaciones están representadas por la subclase s de USDA. En sectores con pendiente presenta E.Hídrica, subclase e de USDA. Su Aptitud según el sistema de clasificación de USDA </w:t>
      </w:r>
      <w:r>
        <w:rPr>
          <w:b/>
          <w:bCs/>
          <w:color w:val="FF0000"/>
        </w:rPr>
        <w:t>es IV ws</w:t>
      </w:r>
      <w:r>
        <w:rPr>
          <w:bCs/>
          <w:color w:val="FF0000"/>
        </w:rPr>
        <w:t xml:space="preserve"> de aptitud ganadera agrícola (20% - 80%  ó  30% - 70%). El IP se encuentra alrededor del 50% (HAY QUE CALCULARLO).</w:t>
      </w:r>
    </w:p>
    <w:p w:rsidR="00533655" w:rsidRDefault="00386804">
      <w:pPr>
        <w:ind w:left="360"/>
        <w:rPr>
          <w:rFonts w:eastAsia="Calibri" w:cs="Calibri"/>
          <w:color w:val="FF0000"/>
        </w:rPr>
      </w:pPr>
      <w:r>
        <w:rPr>
          <w:color w:val="FF0000"/>
        </w:rPr>
        <w:t>Respecto a la Aptitud Forestal</w:t>
      </w:r>
      <w:r>
        <w:rPr>
          <w:rFonts w:eastAsia="Calibri" w:cs="Calibri"/>
          <w:b/>
          <w:color w:val="FF0000"/>
        </w:rPr>
        <w:t xml:space="preserve">  </w:t>
      </w:r>
      <w:r>
        <w:rPr>
          <w:rFonts w:eastAsia="Calibri" w:cs="Calibri"/>
          <w:b/>
          <w:color w:val="FF0000"/>
          <w:sz w:val="20"/>
          <w:szCs w:val="20"/>
        </w:rPr>
        <w:t>(Sistema de Evaluaciòn FAO APTITUD DE LAS TIERRAS PARA LA IMPLANTACIÓN DE BOSQUES. PROVINCIA DE MISIONES,</w:t>
      </w:r>
      <w:r>
        <w:rPr>
          <w:rFonts w:eastAsia="Calibri" w:cs="Calibri"/>
          <w:color w:val="FF0000"/>
          <w:sz w:val="20"/>
          <w:szCs w:val="20"/>
        </w:rPr>
        <w:t xml:space="preserve"> cuyos autores pertenecen a la EEA Montecarlo de INTA: Roberto A., Lupi Ana M. y Pahr Norberto M. por la Revista YVYRARETA (9 de octubre de 1990)</w:t>
      </w:r>
      <w:r>
        <w:rPr>
          <w:rFonts w:eastAsia="Calibri" w:cs="Calibri"/>
        </w:rPr>
        <w:t xml:space="preserve"> </w:t>
      </w:r>
      <w:r>
        <w:rPr>
          <w:rFonts w:eastAsia="Calibri" w:cs="Calibri"/>
          <w:color w:val="FF0000"/>
        </w:rPr>
        <w:t>es un Suelo A3d: Marginalmente Apto con limitaciones por drenaje moderado a imperfectamente drenado con profundidad efectiva limitada por la presencia de un horizonte denso entre los 0,5 a 1 m; cierto riesgo de E. hídrica lo cual requiere alguna práctica de control del escurrimiento.</w:t>
      </w:r>
    </w:p>
    <w:p w:rsidR="00533655" w:rsidRDefault="00533655">
      <w:pPr>
        <w:pStyle w:val="Prrafodelista"/>
        <w:ind w:left="720"/>
      </w:pPr>
    </w:p>
    <w:p w:rsidR="00533655" w:rsidRDefault="00386804">
      <w:pPr>
        <w:pStyle w:val="Prrafodelista"/>
        <w:numPr>
          <w:ilvl w:val="0"/>
          <w:numId w:val="2"/>
        </w:numPr>
        <w:pBdr>
          <w:top w:val="single" w:sz="4" w:space="1" w:color="000000"/>
          <w:left w:val="single" w:sz="4" w:space="4" w:color="000000"/>
          <w:bottom w:val="single" w:sz="4" w:space="1" w:color="000000"/>
          <w:right w:val="single" w:sz="4" w:space="4" w:color="000000"/>
        </w:pBdr>
      </w:pPr>
      <w:r>
        <w:t>Si el manejo de la plantación es el adecuado y cuáles serían  las prácticas de manejo de suelos recomendadas previas a una fertilización.</w:t>
      </w:r>
    </w:p>
    <w:p w:rsidR="00533655" w:rsidRDefault="00386804">
      <w:pPr>
        <w:ind w:left="360"/>
        <w:rPr>
          <w:bCs/>
          <w:color w:val="FF0000"/>
        </w:rPr>
      </w:pPr>
      <w:r>
        <w:rPr>
          <w:bCs/>
          <w:color w:val="FF0000"/>
        </w:rPr>
        <w:t>La quema de los residuos constituídos por el mantillo y por los restos que quedan de la tala rasa: despuntes, ramas, hojas y corteza en algunos casos a los fines de facilitar la replantación afectan la productividad del lote. Estos residuos culturales aumentan el contenido de materia orgánica, mejoran la retención de humedad y provisión de nutrientes, aumentan la CIC y actúan como buffer contra la compactación y la erosión. Particularmente en la Serie Mandisoví  estos aspectos resultan muy importante de mejorar. Se recomienda entonces un manejo del residuo de la tala rasa mediante escollerado sin quema y de ser posible la dispersión de los residuos mediante maquinarias tales como rolos y picadoras. En este caso se debe prestar especial atención al control de hormigas.</w:t>
      </w:r>
    </w:p>
    <w:p w:rsidR="00533655" w:rsidRDefault="00533655">
      <w:pPr>
        <w:ind w:left="360"/>
        <w:rPr>
          <w:bCs/>
        </w:rPr>
      </w:pPr>
    </w:p>
    <w:p w:rsidR="00533655" w:rsidRDefault="00533655">
      <w:pPr>
        <w:pStyle w:val="Prrafodelista"/>
        <w:ind w:left="720"/>
      </w:pPr>
    </w:p>
    <w:p w:rsidR="00533655" w:rsidRDefault="00386804">
      <w:pPr>
        <w:pStyle w:val="Prrafodelista"/>
        <w:numPr>
          <w:ilvl w:val="0"/>
          <w:numId w:val="2"/>
        </w:numPr>
        <w:pBdr>
          <w:top w:val="single" w:sz="4" w:space="1" w:color="000000"/>
          <w:left w:val="single" w:sz="4" w:space="4" w:color="000000"/>
          <w:bottom w:val="single" w:sz="4" w:space="1" w:color="000000"/>
          <w:right w:val="single" w:sz="4" w:space="4" w:color="000000"/>
        </w:pBdr>
      </w:pPr>
      <w:r>
        <w:t>Si resulta esperable una respuesta a la fertilización con Nitrógeno o Nitrógeno y Fósforo en función de las variables de crecimiento consideradas. Relacione dicha recomendación con los niveles de N, P y la relación C/N del suelo.</w:t>
      </w:r>
    </w:p>
    <w:p w:rsidR="00533655" w:rsidRDefault="00386804">
      <w:pPr>
        <w:ind w:left="360"/>
        <w:rPr>
          <w:bCs/>
          <w:color w:val="FF0000"/>
        </w:rPr>
      </w:pPr>
      <w:r>
        <w:rPr>
          <w:bCs/>
          <w:color w:val="FF0000"/>
        </w:rPr>
        <w:t>El Perfil modal presenta un nivel muy bajo de P (4 ppm). Las cenizas provenientes de la quema puede aumentar el nivel de éste nutriente (ver trabajo de Dalla Tea) aunque con una distribución heterogénea debido a la variación producida en sectores que no se han quemado. El P proveniente de las cenizas puede ser rápidamente absorbido o perderse por lixiviación o arrastre (a diferencia del P de los residuos que puede liberarse lentamente). Respecto al Nt (0,12%; el alumno lo puede calcular a partir del dato de M.O. y de la relación C/N del perfil modal) el contenido en el suelo es bajo y esta situación se ve agravada más aún por el quemado del residuo que puede ocasionar la pérdida del 90% del N presente.</w:t>
      </w:r>
    </w:p>
    <w:p w:rsidR="00533655" w:rsidRDefault="00386804">
      <w:pPr>
        <w:ind w:left="360"/>
        <w:rPr>
          <w:bCs/>
          <w:color w:val="FF0000"/>
          <w:sz w:val="20"/>
          <w:szCs w:val="20"/>
        </w:rPr>
      </w:pPr>
      <w:r>
        <w:rPr>
          <w:bCs/>
          <w:color w:val="FF0000"/>
          <w:sz w:val="20"/>
          <w:szCs w:val="20"/>
        </w:rPr>
        <w:t>(Algunos datos: un rendimiento de 400 m3/ha exportan en la tala rasa 220 kg N/ha y 30 kg de P /ha. Entre hojas y ramas más hojarasca acumulada el contenido de N y P de ese residuo es de 274 kg N/ha y de 12,5 Kg de P/ha).</w:t>
      </w:r>
    </w:p>
    <w:p w:rsidR="00533655" w:rsidRDefault="00386804">
      <w:pPr>
        <w:ind w:left="360"/>
        <w:rPr>
          <w:bCs/>
          <w:color w:val="FF0000"/>
        </w:rPr>
      </w:pPr>
      <w:r>
        <w:rPr>
          <w:bCs/>
          <w:color w:val="FF0000"/>
        </w:rPr>
        <w:t xml:space="preserve">Los bajos valores de N y P del perfil modal sumado al manejo del residuo y el análisis de la Tabla 1 donde se evidencia una respuesta de las variables de crecimiento (en especial el DAP ) al agregado de fertilizantes con N y P, indican la necesidad de fertilización de ambos elementos en forma combinada. También surge del análisis de la Tabla 1 la no respuesta de las variables de crecimiento respecto al testigo con el agregado  solo de N. Esto no invalida la necesidad de N. En el caso del agregado de Urea </w:t>
      </w:r>
      <w:r>
        <w:rPr>
          <w:bCs/>
          <w:color w:val="FF0000"/>
        </w:rPr>
        <w:lastRenderedPageBreak/>
        <w:t>es posible que no haya podido expresarse por los bajos contenidos de P del suelo. Respecto a la respuesta al  agregado solo de P -con los bajos niveles de N del suelo  - los datos de la tabla 1 no nos dan respuesta pues no se ha evaluado la fertilización fosforada. No obstante si se calcula la relación N/P que surge del cociente 0,12% N / 0004% de P da un valor = 300; el Problema 1 Parte 2 establece que es muy baja esa relación para pensar en respuesta solo a P en suelos arenosos.</w:t>
      </w:r>
    </w:p>
    <w:p w:rsidR="00533655" w:rsidRDefault="00386804">
      <w:pPr>
        <w:ind w:left="360"/>
        <w:rPr>
          <w:bCs/>
          <w:color w:val="FF0000"/>
          <w:sz w:val="20"/>
          <w:szCs w:val="20"/>
        </w:rPr>
      </w:pPr>
      <w:r>
        <w:rPr>
          <w:bCs/>
          <w:color w:val="FF0000"/>
        </w:rPr>
        <w:t xml:space="preserve"> </w:t>
      </w:r>
      <w:r>
        <w:rPr>
          <w:bCs/>
          <w:color w:val="FF0000"/>
          <w:sz w:val="20"/>
          <w:szCs w:val="20"/>
        </w:rPr>
        <w:t>Nota: normalmente se encuentra en otros trabajos una respuesta al agregado de P -si la relación N/P es alta- y en menor medida de N.</w:t>
      </w:r>
    </w:p>
    <w:p w:rsidR="00533655" w:rsidRDefault="00386804">
      <w:pPr>
        <w:ind w:left="360"/>
        <w:rPr>
          <w:bCs/>
          <w:color w:val="FF0000"/>
        </w:rPr>
      </w:pPr>
      <w:r>
        <w:rPr>
          <w:bCs/>
          <w:color w:val="FF0000"/>
        </w:rPr>
        <w:t>La fertilización entonces puede compensar las pérdidas de nutrientes producidas por el quemado, lograr un  crecimiento inicial más rápido y mayor cobertura  con mayor producción de madera ( Figura 1 ) o bien acortar el ciclo de corte. Otro efecto importante es el incremento de M.O. ( 0,6 % a los 4 años de fertilizado ) que atenúa el efecto del quemado y mejora las variables físico-químicas del suelo ( CIC, retención de humedad, compactación, otras ).Además aumenta la uniformidad de las variables dasométricas en una plantación (ver en tabla 1 menor % de individuos dominados con fertilización fosforo-nitrogenada ). La cantidad de P aplicado se mantiene en niveles altos (12 ppm) aún 4 años después de la aplicación del fertilizante.</w:t>
      </w:r>
    </w:p>
    <w:p w:rsidR="00533655" w:rsidRDefault="00533655">
      <w:pPr>
        <w:ind w:left="360"/>
      </w:pPr>
    </w:p>
    <w:p w:rsidR="00533655" w:rsidRDefault="00386804">
      <w:pPr>
        <w:pStyle w:val="Prrafodelista"/>
        <w:numPr>
          <w:ilvl w:val="0"/>
          <w:numId w:val="2"/>
        </w:numPr>
        <w:pBdr>
          <w:top w:val="single" w:sz="4" w:space="1" w:color="000000"/>
          <w:left w:val="single" w:sz="4" w:space="4" w:color="000000"/>
          <w:bottom w:val="single" w:sz="4" w:space="1" w:color="000000"/>
          <w:right w:val="single" w:sz="4" w:space="4" w:color="000000"/>
        </w:pBdr>
      </w:pPr>
      <w:r>
        <w:t>Calcule el costo por kg de nutrientes para la alternativa de fertilización más conveniente de las tres evaluadas en función de los resultados obtenidos en la Tabla 1 y en la Figura 1. Para ello considere: un rendimiento del Testigo de 250m</w:t>
      </w:r>
      <w:r>
        <w:rPr>
          <w:vertAlign w:val="superscript"/>
        </w:rPr>
        <w:t>3</w:t>
      </w:r>
      <w:r>
        <w:t xml:space="preserve">/ha (1er corte a los 10 años); una densidad </w:t>
      </w:r>
      <w:r>
        <w:rPr>
          <w:color w:val="CE181E"/>
        </w:rPr>
        <w:t>500kg/m</w:t>
      </w:r>
      <w:r>
        <w:rPr>
          <w:color w:val="CE181E"/>
          <w:vertAlign w:val="superscript"/>
        </w:rPr>
        <w:t>3</w:t>
      </w:r>
      <w:r>
        <w:rPr>
          <w:color w:val="CE181E"/>
        </w:rPr>
        <w:t xml:space="preserve">; </w:t>
      </w:r>
      <w:r>
        <w:t>un valor del monte en pie de U$S 30 / t; costo del PDA 550 U$S/t; costo de aplicación del fertilizante U$S 30/ha y un incremento en volumen de madera de la fertilización seleccionada respecto al testigo del 30% del incremento estimado al 4 año  de la plantación proporcional - Figura 1</w:t>
      </w:r>
    </w:p>
    <w:p w:rsidR="00533655" w:rsidRDefault="00386804">
      <w:pPr>
        <w:ind w:left="360"/>
      </w:pPr>
      <w:r>
        <w:rPr>
          <w:bCs/>
          <w:color w:val="FF0000"/>
        </w:rPr>
        <w:t>Del análisis de las variables de crecimiento y el volumen de madera producido a los 4 años de la fertilización se concluye que los resultados obtenidos por la fertilización con Urea respecto al testigo no se justifican (no son significativas) por el agregado de N respecto al testigo. Ambas dosis de fosfato diamónico presentan diferencias significativas respecto al testigo que justifican su aplicación pero no presentan diferencias entre sí. Por lo expuesto se realizará el cálculo económico con la dosis menor de fosfato diamónico pués la dosis mayor de dicho fertilizante tiene mayores costos que no justifican su utilización.</w:t>
      </w:r>
    </w:p>
    <w:p w:rsidR="00533655" w:rsidRDefault="00386804">
      <w:pPr>
        <w:ind w:left="360"/>
        <w:rPr>
          <w:bCs/>
          <w:color w:val="FF0000"/>
          <w:sz w:val="20"/>
          <w:szCs w:val="20"/>
        </w:rPr>
      </w:pPr>
      <w:r>
        <w:rPr>
          <w:bCs/>
          <w:color w:val="FF0000"/>
          <w:sz w:val="20"/>
          <w:szCs w:val="20"/>
        </w:rPr>
        <w:t>Nota: según el autor (Dalla Tea) dosis altas de fósforo y nitrógeno pueden provocar una disminución de crecimiento atribuible a la mayor competencia de malezas o bien problemas de toxicidad en las raíces al aplicar fertilizantes de alta solubilidad como el fosfato diamónico.</w:t>
      </w:r>
    </w:p>
    <w:p w:rsidR="00533655" w:rsidRDefault="00533655">
      <w:pPr>
        <w:ind w:left="360"/>
        <w:rPr>
          <w:bCs/>
          <w:color w:val="FF0000"/>
          <w:sz w:val="20"/>
          <w:szCs w:val="20"/>
        </w:rPr>
      </w:pPr>
    </w:p>
    <w:p w:rsidR="00533655" w:rsidRDefault="00386804">
      <w:pPr>
        <w:ind w:left="360"/>
        <w:rPr>
          <w:b/>
          <w:bCs/>
        </w:rPr>
      </w:pPr>
      <w:r>
        <w:rPr>
          <w:b/>
          <w:bCs/>
          <w:color w:val="FF0000"/>
        </w:rPr>
        <w:t xml:space="preserve"> PDA  contiene 18% de N y 20% de P</w:t>
      </w:r>
    </w:p>
    <w:p w:rsidR="00533655" w:rsidRPr="00386804" w:rsidRDefault="00386804">
      <w:pPr>
        <w:ind w:left="360"/>
        <w:rPr>
          <w:color w:val="FF0000"/>
          <w:lang w:val="en-US"/>
        </w:rPr>
      </w:pPr>
      <w:r w:rsidRPr="00386804">
        <w:rPr>
          <w:color w:val="FF0000"/>
          <w:lang w:val="en-US"/>
        </w:rPr>
        <w:t>100 Kg PDA ------------------------18 Kg N---------------20Kg P.</w:t>
      </w:r>
    </w:p>
    <w:p w:rsidR="00533655" w:rsidRPr="00386804" w:rsidRDefault="00386804">
      <w:pPr>
        <w:ind w:left="360"/>
        <w:rPr>
          <w:color w:val="FF0000"/>
          <w:lang w:val="en-US"/>
        </w:rPr>
      </w:pPr>
      <w:r w:rsidRPr="00386804">
        <w:rPr>
          <w:color w:val="FF0000"/>
          <w:lang w:val="en-US"/>
        </w:rPr>
        <w:t>U$$ 550-----------1000 kg-----------------180 Kg N---------------------200 Kg P.</w:t>
      </w:r>
    </w:p>
    <w:p w:rsidR="00533655" w:rsidRPr="00386804" w:rsidRDefault="00386804">
      <w:pPr>
        <w:ind w:left="360"/>
        <w:rPr>
          <w:lang w:val="en-US"/>
        </w:rPr>
      </w:pPr>
      <w:r w:rsidRPr="00386804">
        <w:rPr>
          <w:color w:val="FF0000"/>
          <w:lang w:val="en-US"/>
        </w:rPr>
        <w:t xml:space="preserve">1 Kg N= 550/180= U$S 3,05               </w:t>
      </w:r>
      <w:r w:rsidRPr="00386804">
        <w:rPr>
          <w:color w:val="FF0000"/>
          <w:lang w:val="en-US"/>
        </w:rPr>
        <w:tab/>
      </w:r>
      <w:r w:rsidRPr="00386804">
        <w:rPr>
          <w:color w:val="FF0000"/>
          <w:lang w:val="en-US"/>
        </w:rPr>
        <w:tab/>
      </w:r>
      <w:r w:rsidRPr="00386804">
        <w:rPr>
          <w:color w:val="FF0000"/>
          <w:lang w:val="en-US"/>
        </w:rPr>
        <w:tab/>
        <w:t>1 Kg P = 550/200= u$S 2,75</w:t>
      </w:r>
    </w:p>
    <w:p w:rsidR="00533655" w:rsidRPr="00386804" w:rsidRDefault="00533655">
      <w:pPr>
        <w:ind w:left="360"/>
        <w:rPr>
          <w:color w:val="FF0000"/>
          <w:lang w:val="en-US"/>
        </w:rPr>
      </w:pPr>
    </w:p>
    <w:p w:rsidR="00533655" w:rsidRDefault="00386804">
      <w:pPr>
        <w:ind w:left="360"/>
        <w:rPr>
          <w:color w:val="FF0000"/>
        </w:rPr>
      </w:pPr>
      <w:r>
        <w:rPr>
          <w:color w:val="FF0000"/>
        </w:rPr>
        <w:t>Dosis</w:t>
      </w:r>
    </w:p>
    <w:p w:rsidR="00533655" w:rsidRDefault="00386804">
      <w:pPr>
        <w:ind w:left="360"/>
        <w:rPr>
          <w:color w:val="FF0000"/>
        </w:rPr>
      </w:pPr>
      <w:r>
        <w:rPr>
          <w:color w:val="FF0000"/>
        </w:rPr>
        <w:t>75 gr/Planta PDA X 1111Plantas /ha = 83,32 Kg PDA/ ha</w:t>
      </w:r>
    </w:p>
    <w:p w:rsidR="00533655" w:rsidRDefault="00533655">
      <w:pPr>
        <w:ind w:left="360"/>
        <w:rPr>
          <w:color w:val="FF0000"/>
        </w:rPr>
      </w:pPr>
    </w:p>
    <w:p w:rsidR="00533655" w:rsidRDefault="00386804">
      <w:pPr>
        <w:ind w:left="360"/>
        <w:rPr>
          <w:color w:val="FF0000"/>
        </w:rPr>
      </w:pPr>
      <w:r>
        <w:rPr>
          <w:color w:val="FF0000"/>
        </w:rPr>
        <w:t>Entonces:</w:t>
      </w:r>
    </w:p>
    <w:p w:rsidR="00533655" w:rsidRDefault="00386804">
      <w:pPr>
        <w:ind w:left="360"/>
        <w:rPr>
          <w:color w:val="FF0000"/>
        </w:rPr>
      </w:pPr>
      <w:r>
        <w:rPr>
          <w:color w:val="FF0000"/>
        </w:rPr>
        <w:t>83,32 Kg PDA= 15 KgN/ha=16,66 Kg P/ ha</w:t>
      </w:r>
    </w:p>
    <w:p w:rsidR="00533655" w:rsidRDefault="00533655">
      <w:pPr>
        <w:ind w:left="360"/>
        <w:rPr>
          <w:color w:val="FF0000"/>
        </w:rPr>
      </w:pPr>
    </w:p>
    <w:p w:rsidR="00533655" w:rsidRDefault="00386804">
      <w:pPr>
        <w:ind w:left="360"/>
      </w:pPr>
      <w:r>
        <w:rPr>
          <w:color w:val="FF0000"/>
        </w:rPr>
        <w:t>Costo aplicación N+P= U$$30/ha/(15 kg N+16,66KgP/ha)= 30U$S/31,6 Kg N+P/ha=0,94U$S/ha</w:t>
      </w:r>
    </w:p>
    <w:p w:rsidR="00533655" w:rsidRDefault="00533655">
      <w:pPr>
        <w:ind w:left="360"/>
        <w:rPr>
          <w:color w:val="FF0000"/>
        </w:rPr>
      </w:pPr>
    </w:p>
    <w:p w:rsidR="00533655" w:rsidRDefault="00386804">
      <w:pPr>
        <w:ind w:left="360"/>
        <w:rPr>
          <w:color w:val="FF0000"/>
        </w:rPr>
      </w:pPr>
      <w:r>
        <w:rPr>
          <w:color w:val="FF0000"/>
        </w:rPr>
        <w:lastRenderedPageBreak/>
        <w:t>Costo total de N+P aplicado= U$$ 3,05 N+U$$2,75 P+0,94 U$$= U$$ 6,75/Kg N+P aplicado.</w:t>
      </w:r>
    </w:p>
    <w:p w:rsidR="00533655" w:rsidRDefault="00533655">
      <w:pPr>
        <w:ind w:left="360"/>
        <w:rPr>
          <w:strike/>
          <w:color w:val="FF0000"/>
          <w:u w:val="single"/>
        </w:rPr>
      </w:pPr>
    </w:p>
    <w:p w:rsidR="00533655" w:rsidRDefault="00386804">
      <w:pPr>
        <w:ind w:left="360"/>
        <w:rPr>
          <w:color w:val="FF0000"/>
        </w:rPr>
      </w:pPr>
      <w:r>
        <w:rPr>
          <w:color w:val="FF0000"/>
        </w:rPr>
        <w:t>Incremento de Rendimiento (U):</w:t>
      </w:r>
    </w:p>
    <w:p w:rsidR="00533655" w:rsidRDefault="00386804">
      <w:pPr>
        <w:ind w:left="360"/>
        <w:rPr>
          <w:color w:val="FF0000"/>
        </w:rPr>
      </w:pPr>
      <w:r>
        <w:rPr>
          <w:color w:val="FF0000"/>
        </w:rPr>
        <w:t>De figura 1</w:t>
      </w:r>
    </w:p>
    <w:p w:rsidR="00533655" w:rsidRDefault="00386804">
      <w:pPr>
        <w:ind w:left="360"/>
        <w:rPr>
          <w:color w:val="FF0000"/>
        </w:rPr>
      </w:pPr>
      <w:r>
        <w:rPr>
          <w:color w:val="FF0000"/>
        </w:rPr>
        <w:t>A los 4 años 12 m3/ha Testigo</w:t>
      </w:r>
    </w:p>
    <w:p w:rsidR="00533655" w:rsidRDefault="00386804">
      <w:pPr>
        <w:ind w:left="360"/>
        <w:rPr>
          <w:color w:val="FF0000"/>
        </w:rPr>
      </w:pPr>
      <w:r>
        <w:rPr>
          <w:color w:val="FF0000"/>
        </w:rPr>
        <w:t>A los 4 años 20 m3/ha con PDA. ( más 66,6% )</w:t>
      </w:r>
    </w:p>
    <w:p w:rsidR="00533655" w:rsidRDefault="00533655">
      <w:pPr>
        <w:ind w:left="360"/>
        <w:rPr>
          <w:color w:val="FF0000"/>
        </w:rPr>
      </w:pPr>
    </w:p>
    <w:p w:rsidR="00533655" w:rsidRDefault="00386804">
      <w:pPr>
        <w:ind w:left="360"/>
        <w:rPr>
          <w:color w:val="FF0000"/>
        </w:rPr>
      </w:pPr>
      <w:r>
        <w:rPr>
          <w:color w:val="FF0000"/>
        </w:rPr>
        <w:t>Incremento  a los 10 años =  30% del incremento a los 4 años respecto al testigo.</w:t>
      </w:r>
    </w:p>
    <w:p w:rsidR="00533655" w:rsidRDefault="00386804">
      <w:pPr>
        <w:ind w:left="360"/>
        <w:rPr>
          <w:color w:val="FF0000"/>
        </w:rPr>
      </w:pPr>
      <w:r>
        <w:rPr>
          <w:color w:val="FF0000"/>
        </w:rPr>
        <w:t>= 66,6%X0.30= 19,98%</w:t>
      </w:r>
    </w:p>
    <w:p w:rsidR="00533655" w:rsidRDefault="00386804">
      <w:pPr>
        <w:ind w:left="360"/>
        <w:rPr>
          <w:color w:val="FF0000"/>
        </w:rPr>
      </w:pPr>
      <w:r>
        <w:rPr>
          <w:color w:val="FF0000"/>
        </w:rPr>
        <w:t>U Testigo = 250 m3/ha</w:t>
      </w:r>
    </w:p>
    <w:p w:rsidR="00533655" w:rsidRDefault="00386804">
      <w:pPr>
        <w:ind w:left="360"/>
        <w:rPr>
          <w:color w:val="FF0000"/>
        </w:rPr>
      </w:pPr>
      <w:r>
        <w:rPr>
          <w:color w:val="FF0000"/>
        </w:rPr>
        <w:t>U  PDA= 250 m3/ha X 1,1998=299 m3/ha</w:t>
      </w:r>
    </w:p>
    <w:p w:rsidR="00533655" w:rsidRDefault="00386804">
      <w:pPr>
        <w:ind w:left="360"/>
        <w:rPr>
          <w:color w:val="FF0000"/>
        </w:rPr>
      </w:pPr>
      <w:r>
        <w:rPr>
          <w:color w:val="FF0000"/>
        </w:rPr>
        <w:t>Entonces:</w:t>
      </w:r>
    </w:p>
    <w:p w:rsidR="00533655" w:rsidRDefault="00386804">
      <w:pPr>
        <w:ind w:left="360"/>
        <w:rPr>
          <w:color w:val="FF0000"/>
        </w:rPr>
      </w:pPr>
      <w:r>
        <w:rPr>
          <w:color w:val="FF0000"/>
        </w:rPr>
        <w:t>Incremento de U PDA respecto al Testigo= 299-250= 49,9 m3/ha</w:t>
      </w:r>
    </w:p>
    <w:p w:rsidR="00533655" w:rsidRDefault="00386804">
      <w:pPr>
        <w:ind w:left="360"/>
        <w:rPr>
          <w:color w:val="FF0000"/>
        </w:rPr>
      </w:pPr>
      <w:r>
        <w:rPr>
          <w:color w:val="FF0000"/>
        </w:rPr>
        <w:t>Ahora:</w:t>
      </w:r>
    </w:p>
    <w:p w:rsidR="00533655" w:rsidRDefault="00386804">
      <w:pPr>
        <w:ind w:left="360"/>
      </w:pPr>
      <w:r>
        <w:rPr>
          <w:color w:val="FF0000"/>
        </w:rPr>
        <w:t>49,9 m3/ha X 500kg/m3= 24.950 kg de madera/ha</w:t>
      </w:r>
    </w:p>
    <w:p w:rsidR="00533655" w:rsidRDefault="00386804">
      <w:pPr>
        <w:ind w:left="360"/>
      </w:pPr>
      <w:r>
        <w:rPr>
          <w:color w:val="FF0000"/>
        </w:rPr>
        <w:t>Valor del monte en pie 30USS/t</w:t>
      </w:r>
    </w:p>
    <w:p w:rsidR="00533655" w:rsidRDefault="00386804">
      <w:pPr>
        <w:ind w:left="360"/>
      </w:pPr>
      <w:r>
        <w:rPr>
          <w:color w:val="FF0000"/>
        </w:rPr>
        <w:t>Ingreso extra: 24,95 t/ha x 30 U$S/t = 748,5 U$S/ha</w:t>
      </w:r>
    </w:p>
    <w:p w:rsidR="00533655" w:rsidRDefault="00386804">
      <w:pPr>
        <w:pStyle w:val="Prrafodelista"/>
        <w:numPr>
          <w:ilvl w:val="0"/>
          <w:numId w:val="2"/>
        </w:numPr>
        <w:pBdr>
          <w:top w:val="single" w:sz="4" w:space="1" w:color="000000"/>
          <w:left w:val="single" w:sz="4" w:space="4" w:color="000000"/>
          <w:bottom w:val="single" w:sz="4" w:space="1" w:color="000000"/>
          <w:right w:val="single" w:sz="4" w:space="4" w:color="000000"/>
        </w:pBdr>
      </w:pPr>
      <w:r>
        <w:t>Conclusiones</w:t>
      </w:r>
    </w:p>
    <w:p w:rsidR="00533655" w:rsidRDefault="00386804">
      <w:pPr>
        <w:ind w:left="360"/>
      </w:pPr>
      <w:r>
        <w:rPr>
          <w:bCs/>
          <w:color w:val="FF0000"/>
        </w:rPr>
        <w:t>La recomendación en general para la preparación de los sitios a replantar, principalmente en aquellos suelos de textura mas arenosa, es la de evitar la quema de residuos y mantener los mismos sobre el sitio en escolleras. La fertilización contribuye a reponer parte de los nutrientes que pueden perderse durante la quema y las plantaciones y las replantaciones en general responden positivamente a esta práctica</w:t>
      </w:r>
    </w:p>
    <w:sectPr w:rsidR="00533655" w:rsidSect="00533655">
      <w:headerReference w:type="default" r:id="rId17"/>
      <w:footerReference w:type="default" r:id="rId18"/>
      <w:pgSz w:w="11906" w:h="16838"/>
      <w:pgMar w:top="1134" w:right="1134" w:bottom="1134" w:left="1134" w:header="709" w:footer="709"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52E" w:rsidRDefault="00D5752E" w:rsidP="00533655">
      <w:pPr>
        <w:spacing w:after="0"/>
      </w:pPr>
      <w:r>
        <w:separator/>
      </w:r>
    </w:p>
  </w:endnote>
  <w:endnote w:type="continuationSeparator" w:id="0">
    <w:p w:rsidR="00D5752E" w:rsidRDefault="00D5752E" w:rsidP="005336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OPPBK+TimesNewRoman">
    <w:panose1 w:val="00000000000000000000"/>
    <w:charset w:val="00"/>
    <w:family w:val="roman"/>
    <w:notTrueType/>
    <w:pitch w:val="default"/>
    <w:sig w:usb0="00000000" w:usb1="00000000" w:usb2="00000000" w:usb3="00000000" w:csb0="00000000" w:csb1="00000000"/>
  </w:font>
  <w:font w:name="Palatino-Roman">
    <w:altName w:val="Times New Roman"/>
    <w:charset w:val="00"/>
    <w:family w:val="roman"/>
    <w:pitch w:val="variable"/>
    <w:sig w:usb0="00000000" w:usb1="00000000" w:usb2="00000000" w:usb3="00000000" w:csb0="00000000" w:csb1="00000000"/>
  </w:font>
  <w:font w:name="Palatino-Italic">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04" w:rsidRDefault="003868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04" w:rsidRDefault="00386804">
    <w:pPr>
      <w:pStyle w:val="Footer"/>
    </w:pPr>
    <w:r>
      <w:t>MyCS IF 2019</w:t>
    </w:r>
    <w:r>
      <w:tab/>
    </w:r>
    <w:r>
      <w:tab/>
    </w:r>
    <w:r>
      <w:tab/>
    </w:r>
    <w:r>
      <w:tab/>
    </w:r>
    <w:r>
      <w:tab/>
    </w:r>
    <w:r>
      <w:tab/>
    </w:r>
    <w:r>
      <w:tab/>
    </w:r>
    <w:r>
      <w:tab/>
    </w:r>
    <w:r>
      <w:tab/>
    </w:r>
    <w:r>
      <w:tab/>
    </w:r>
    <w:r>
      <w:tab/>
    </w:r>
    <w:r>
      <w:tab/>
    </w:r>
    <w:r>
      <w:tab/>
    </w:r>
    <w:r>
      <w:tab/>
    </w:r>
    <w:r>
      <w:tab/>
    </w:r>
    <w:r>
      <w:tab/>
    </w:r>
    <w:r>
      <w:tab/>
    </w:r>
    <w:r>
      <w:tab/>
    </w:r>
    <w:r>
      <w:tab/>
    </w:r>
    <w:r>
      <w:tab/>
    </w:r>
    <w:r>
      <w:tab/>
    </w:r>
    <w:fldSimple w:instr="PAGE">
      <w:r w:rsidR="00B67EA0">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52E" w:rsidRDefault="00D5752E" w:rsidP="00533655">
      <w:pPr>
        <w:spacing w:after="0"/>
      </w:pPr>
      <w:r>
        <w:separator/>
      </w:r>
    </w:p>
  </w:footnote>
  <w:footnote w:type="continuationSeparator" w:id="0">
    <w:p w:rsidR="00D5752E" w:rsidRDefault="00D5752E" w:rsidP="005336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04" w:rsidRDefault="003868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04" w:rsidRDefault="00386804">
    <w:pPr>
      <w:pStyle w:val="Header"/>
      <w:tabs>
        <w:tab w:val="clear" w:pos="4419"/>
        <w:tab w:val="clear" w:pos="8838"/>
      </w:tabs>
    </w:pPr>
    <w:r>
      <w:t>TP UDD D8: Fertilidad Química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D2AF6"/>
    <w:multiLevelType w:val="multilevel"/>
    <w:tmpl w:val="35567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3E3488"/>
    <w:multiLevelType w:val="multilevel"/>
    <w:tmpl w:val="1930A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7B0236B"/>
    <w:multiLevelType w:val="multilevel"/>
    <w:tmpl w:val="13528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0B93343"/>
    <w:multiLevelType w:val="multilevel"/>
    <w:tmpl w:val="9AB24FC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357"/>
  <w:hyphenationZone w:val="425"/>
  <w:characterSpacingControl w:val="doNotCompress"/>
  <w:footnotePr>
    <w:footnote w:id="-1"/>
    <w:footnote w:id="0"/>
  </w:footnotePr>
  <w:endnotePr>
    <w:endnote w:id="-1"/>
    <w:endnote w:id="0"/>
  </w:endnotePr>
  <w:compat/>
  <w:rsids>
    <w:rsidRoot w:val="00533655"/>
    <w:rsid w:val="00386804"/>
    <w:rsid w:val="00533655"/>
    <w:rsid w:val="009C1C50"/>
    <w:rsid w:val="00B67EA0"/>
    <w:rsid w:val="00D5752E"/>
    <w:rsid w:val="00F51594"/>
    <w:rsid w:val="00F579C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8B0936"/>
    <w:pPr>
      <w:spacing w:after="120"/>
      <w:jc w:val="both"/>
    </w:pPr>
    <w:rPr>
      <w:rFonts w:eastAsia="Times New Roman"/>
      <w:color w:val="000000"/>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uiPriority w:val="99"/>
    <w:qFormat/>
    <w:locked/>
    <w:rsid w:val="00403BB3"/>
    <w:pPr>
      <w:keepNext/>
      <w:pBdr>
        <w:top w:val="single" w:sz="4" w:space="1" w:color="000000"/>
        <w:bottom w:val="double" w:sz="4" w:space="1" w:color="000000"/>
      </w:pBdr>
      <w:spacing w:before="480" w:after="240"/>
      <w:jc w:val="center"/>
      <w:outlineLvl w:val="0"/>
    </w:pPr>
    <w:rPr>
      <w:rFonts w:ascii="Cambria" w:hAnsi="Cambria"/>
      <w:b/>
      <w:bCs/>
      <w:caps/>
      <w:kern w:val="2"/>
      <w:sz w:val="32"/>
      <w:szCs w:val="32"/>
    </w:rPr>
  </w:style>
  <w:style w:type="paragraph" w:customStyle="1" w:styleId="Heading2">
    <w:name w:val="Heading 2"/>
    <w:basedOn w:val="Normal"/>
    <w:next w:val="Normal"/>
    <w:link w:val="Ttulo2Car"/>
    <w:uiPriority w:val="99"/>
    <w:qFormat/>
    <w:locked/>
    <w:rsid w:val="00403BB3"/>
    <w:pPr>
      <w:keepNext/>
      <w:spacing w:before="240" w:after="240"/>
      <w:jc w:val="center"/>
      <w:outlineLvl w:val="1"/>
    </w:pPr>
    <w:rPr>
      <w:rFonts w:ascii="Cambria" w:hAnsi="Cambria"/>
      <w:b/>
      <w:bCs/>
      <w:i/>
      <w:iCs/>
      <w:caps/>
      <w:sz w:val="28"/>
      <w:szCs w:val="28"/>
    </w:rPr>
  </w:style>
  <w:style w:type="paragraph" w:customStyle="1" w:styleId="Heading3">
    <w:name w:val="Heading 3"/>
    <w:basedOn w:val="Normal"/>
    <w:next w:val="Normal"/>
    <w:link w:val="Ttulo3Car"/>
    <w:uiPriority w:val="99"/>
    <w:qFormat/>
    <w:locked/>
    <w:rsid w:val="001E1B8F"/>
    <w:pPr>
      <w:ind w:left="-142"/>
      <w:jc w:val="center"/>
      <w:outlineLvl w:val="2"/>
    </w:pPr>
    <w:rPr>
      <w:b/>
    </w:rPr>
  </w:style>
  <w:style w:type="paragraph" w:customStyle="1" w:styleId="Heading4">
    <w:name w:val="Heading 4"/>
    <w:basedOn w:val="Normal"/>
    <w:next w:val="Normal"/>
    <w:link w:val="Ttulo4Car"/>
    <w:uiPriority w:val="99"/>
    <w:qFormat/>
    <w:locked/>
    <w:rsid w:val="00403BB3"/>
    <w:pPr>
      <w:keepNext/>
      <w:spacing w:before="240"/>
      <w:outlineLvl w:val="3"/>
    </w:pPr>
    <w:rPr>
      <w:b/>
      <w:bCs/>
    </w:rPr>
  </w:style>
  <w:style w:type="paragraph" w:customStyle="1" w:styleId="Heading5">
    <w:name w:val="Heading 5"/>
    <w:basedOn w:val="Normal"/>
    <w:next w:val="Normal"/>
    <w:link w:val="Ttulo5Car"/>
    <w:uiPriority w:val="99"/>
    <w:qFormat/>
    <w:locked/>
    <w:rsid w:val="00403BB3"/>
    <w:pPr>
      <w:spacing w:before="240" w:after="60"/>
      <w:outlineLvl w:val="4"/>
    </w:pPr>
    <w:rPr>
      <w:bCs/>
      <w:iCs/>
      <w:sz w:val="24"/>
      <w:u w:val="single"/>
    </w:rPr>
  </w:style>
  <w:style w:type="paragraph" w:customStyle="1" w:styleId="Heading6">
    <w:name w:val="Heading 6"/>
    <w:basedOn w:val="Normal"/>
    <w:next w:val="Normal"/>
    <w:link w:val="Ttulo6Car"/>
    <w:uiPriority w:val="99"/>
    <w:qFormat/>
    <w:locked/>
    <w:rsid w:val="00403BB3"/>
    <w:pPr>
      <w:spacing w:before="240" w:after="60"/>
      <w:outlineLvl w:val="5"/>
    </w:pPr>
    <w:rPr>
      <w:b/>
      <w:bCs/>
      <w:szCs w:val="22"/>
    </w:rPr>
  </w:style>
  <w:style w:type="paragraph" w:customStyle="1" w:styleId="Heading7">
    <w:name w:val="Heading 7"/>
    <w:basedOn w:val="Normal"/>
    <w:next w:val="Normal"/>
    <w:link w:val="Ttulo7Car"/>
    <w:uiPriority w:val="99"/>
    <w:qFormat/>
    <w:locked/>
    <w:rsid w:val="00403BB3"/>
    <w:pPr>
      <w:spacing w:before="240" w:after="60"/>
      <w:outlineLvl w:val="6"/>
    </w:pPr>
  </w:style>
  <w:style w:type="paragraph" w:customStyle="1" w:styleId="Heading8">
    <w:name w:val="Heading 8"/>
    <w:basedOn w:val="Normal"/>
    <w:next w:val="Normal"/>
    <w:link w:val="Ttulo8Car"/>
    <w:uiPriority w:val="99"/>
    <w:qFormat/>
    <w:locked/>
    <w:rsid w:val="00403BB3"/>
    <w:pPr>
      <w:spacing w:before="240" w:after="60"/>
      <w:outlineLvl w:val="7"/>
    </w:pPr>
    <w:rPr>
      <w:i/>
      <w:iCs/>
    </w:rPr>
  </w:style>
  <w:style w:type="paragraph" w:customStyle="1" w:styleId="Heading9">
    <w:name w:val="Heading 9"/>
    <w:basedOn w:val="Normal"/>
    <w:next w:val="Normal"/>
    <w:link w:val="Ttulo9Car"/>
    <w:uiPriority w:val="99"/>
    <w:qFormat/>
    <w:locked/>
    <w:rsid w:val="00403BB3"/>
    <w:pPr>
      <w:spacing w:before="240" w:after="60"/>
      <w:outlineLvl w:val="8"/>
    </w:pPr>
    <w:rPr>
      <w:rFonts w:ascii="Cambria" w:hAnsi="Cambria"/>
      <w:szCs w:val="22"/>
    </w:rPr>
  </w:style>
  <w:style w:type="character" w:customStyle="1" w:styleId="Ttulo3Car">
    <w:name w:val="Título 3 Car"/>
    <w:link w:val="Heading3"/>
    <w:uiPriority w:val="99"/>
    <w:qFormat/>
    <w:rsid w:val="001E1B8F"/>
    <w:rPr>
      <w:rFonts w:eastAsia="Times New Roman"/>
      <w:b/>
      <w:color w:val="000000"/>
      <w:sz w:val="22"/>
      <w:szCs w:val="24"/>
    </w:rPr>
  </w:style>
  <w:style w:type="character" w:customStyle="1" w:styleId="EnlacedeInternet">
    <w:name w:val="Enlace de Internet"/>
    <w:basedOn w:val="Fuentedeprrafopredeter"/>
    <w:uiPriority w:val="99"/>
    <w:rsid w:val="00403BB3"/>
    <w:rPr>
      <w:rFonts w:cs="Times New Roman"/>
      <w:color w:val="0000FF"/>
      <w:u w:val="single"/>
    </w:rPr>
  </w:style>
  <w:style w:type="character" w:customStyle="1" w:styleId="EncabezadoCar">
    <w:name w:val="Encabezado Car"/>
    <w:basedOn w:val="Fuentedeprrafopredeter"/>
    <w:link w:val="Header"/>
    <w:uiPriority w:val="99"/>
    <w:qFormat/>
    <w:rsid w:val="00403BB3"/>
    <w:rPr>
      <w:rFonts w:eastAsia="Times New Roman"/>
      <w:i/>
      <w:color w:val="000000"/>
      <w:szCs w:val="24"/>
    </w:rPr>
  </w:style>
  <w:style w:type="character" w:customStyle="1" w:styleId="PiedepginaCar">
    <w:name w:val="Pie de página Car"/>
    <w:basedOn w:val="Fuentedeprrafopredeter"/>
    <w:link w:val="Footer"/>
    <w:uiPriority w:val="99"/>
    <w:qFormat/>
    <w:rsid w:val="00403BB3"/>
    <w:rPr>
      <w:rFonts w:eastAsia="Times New Roman"/>
      <w:i/>
      <w:color w:val="000000"/>
      <w:szCs w:val="24"/>
    </w:rPr>
  </w:style>
  <w:style w:type="character" w:customStyle="1" w:styleId="TextocomentarioCar">
    <w:name w:val="Texto comentario Car"/>
    <w:basedOn w:val="Fuentedeprrafopredeter"/>
    <w:link w:val="Textocomentario"/>
    <w:uiPriority w:val="99"/>
    <w:qFormat/>
    <w:rsid w:val="00403BB3"/>
    <w:rPr>
      <w:rFonts w:ascii="Times New Roman" w:eastAsia="Times New Roman" w:hAnsi="Times New Roman"/>
      <w:lang w:val="es-ES" w:eastAsia="es-ES"/>
    </w:rPr>
  </w:style>
  <w:style w:type="character" w:customStyle="1" w:styleId="AsuntodelcomentarioCar">
    <w:name w:val="Asunto del comentario Car"/>
    <w:basedOn w:val="TextocomentarioCar"/>
    <w:link w:val="Asuntodelcomentario"/>
    <w:uiPriority w:val="99"/>
    <w:semiHidden/>
    <w:qFormat/>
    <w:rsid w:val="00403BB3"/>
    <w:rPr>
      <w:b/>
      <w:bCs/>
      <w:color w:val="000000"/>
    </w:rPr>
  </w:style>
  <w:style w:type="character" w:customStyle="1" w:styleId="CitaCar">
    <w:name w:val="Cita Car"/>
    <w:basedOn w:val="Fuentedeprrafopredeter"/>
    <w:link w:val="Cita"/>
    <w:uiPriority w:val="99"/>
    <w:qFormat/>
    <w:rsid w:val="00403BB3"/>
    <w:rPr>
      <w:rFonts w:eastAsia="Times New Roman"/>
      <w:i/>
      <w:sz w:val="22"/>
      <w:szCs w:val="24"/>
    </w:rPr>
  </w:style>
  <w:style w:type="character" w:customStyle="1" w:styleId="CitadestacadaCar">
    <w:name w:val="Cita destacada Car"/>
    <w:basedOn w:val="Fuentedeprrafopredeter"/>
    <w:link w:val="Citadestacada"/>
    <w:uiPriority w:val="99"/>
    <w:qFormat/>
    <w:rsid w:val="00403BB3"/>
    <w:rPr>
      <w:rFonts w:eastAsia="Times New Roman"/>
      <w:b/>
      <w:i/>
      <w:sz w:val="22"/>
      <w:szCs w:val="22"/>
    </w:rPr>
  </w:style>
  <w:style w:type="character" w:customStyle="1" w:styleId="Destacado">
    <w:name w:val="Destacado"/>
    <w:basedOn w:val="Fuentedeprrafopredeter"/>
    <w:uiPriority w:val="99"/>
    <w:qFormat/>
    <w:locked/>
    <w:rsid w:val="00403BB3"/>
    <w:rPr>
      <w:rFonts w:cs="Times New Roman"/>
      <w:i/>
      <w:iCs/>
    </w:rPr>
  </w:style>
  <w:style w:type="character" w:styleId="nfasisintenso">
    <w:name w:val="Intense Emphasis"/>
    <w:basedOn w:val="Fuentedeprrafopredeter"/>
    <w:uiPriority w:val="99"/>
    <w:qFormat/>
    <w:rsid w:val="00403BB3"/>
    <w:rPr>
      <w:rFonts w:cs="Times New Roman"/>
      <w:b/>
      <w:i/>
      <w:sz w:val="24"/>
      <w:szCs w:val="24"/>
      <w:u w:val="single"/>
    </w:rPr>
  </w:style>
  <w:style w:type="character" w:styleId="nfasissutil">
    <w:name w:val="Subtle Emphasis"/>
    <w:basedOn w:val="Fuentedeprrafopredeter"/>
    <w:uiPriority w:val="99"/>
    <w:qFormat/>
    <w:rsid w:val="00403BB3"/>
    <w:rPr>
      <w:i/>
      <w:color w:val="5A5A5A"/>
    </w:rPr>
  </w:style>
  <w:style w:type="character" w:styleId="Hipervnculovisitado">
    <w:name w:val="FollowedHyperlink"/>
    <w:basedOn w:val="Fuentedeprrafopredeter"/>
    <w:uiPriority w:val="99"/>
    <w:qFormat/>
    <w:rsid w:val="00403BB3"/>
    <w:rPr>
      <w:rFonts w:cs="Times New Roman"/>
      <w:color w:val="800080"/>
      <w:u w:val="single"/>
    </w:rPr>
  </w:style>
  <w:style w:type="character" w:customStyle="1" w:styleId="MapadeldocumentoCar">
    <w:name w:val="Mapa del documento Car"/>
    <w:basedOn w:val="Fuentedeprrafopredeter"/>
    <w:link w:val="Mapadeldocumento"/>
    <w:uiPriority w:val="99"/>
    <w:qFormat/>
    <w:rsid w:val="00403BB3"/>
    <w:rPr>
      <w:rFonts w:ascii="Tahoma" w:eastAsia="Times New Roman" w:hAnsi="Tahoma" w:cs="Tahoma"/>
      <w:color w:val="000000"/>
      <w:sz w:val="16"/>
      <w:szCs w:val="16"/>
    </w:rPr>
  </w:style>
  <w:style w:type="character" w:styleId="Nmerodepgina">
    <w:name w:val="page number"/>
    <w:basedOn w:val="Fuentedeprrafopredeter"/>
    <w:uiPriority w:val="99"/>
    <w:qFormat/>
    <w:rsid w:val="00403BB3"/>
    <w:rPr>
      <w:rFonts w:cs="Times New Roman"/>
    </w:rPr>
  </w:style>
  <w:style w:type="character" w:styleId="Refdecomentario">
    <w:name w:val="annotation reference"/>
    <w:basedOn w:val="Fuentedeprrafopredeter"/>
    <w:uiPriority w:val="99"/>
    <w:qFormat/>
    <w:rsid w:val="00403BB3"/>
    <w:rPr>
      <w:rFonts w:cs="Times New Roman"/>
      <w:sz w:val="16"/>
    </w:rPr>
  </w:style>
  <w:style w:type="character" w:customStyle="1" w:styleId="Ancladenotafinal">
    <w:name w:val="Ancla de nota final"/>
    <w:rsid w:val="00533655"/>
    <w:rPr>
      <w:rFonts w:cs="Times New Roman"/>
      <w:vertAlign w:val="superscript"/>
    </w:rPr>
  </w:style>
  <w:style w:type="character" w:customStyle="1" w:styleId="EndnoteCharacters">
    <w:name w:val="Endnote Characters"/>
    <w:basedOn w:val="Fuentedeprrafopredeter"/>
    <w:uiPriority w:val="99"/>
    <w:qFormat/>
    <w:rsid w:val="00403BB3"/>
    <w:rPr>
      <w:rFonts w:cs="Times New Roman"/>
      <w:vertAlign w:val="superscript"/>
    </w:rPr>
  </w:style>
  <w:style w:type="character" w:customStyle="1" w:styleId="Ancladenotaalpie">
    <w:name w:val="Ancla de nota al pie"/>
    <w:rsid w:val="00533655"/>
    <w:rPr>
      <w:rFonts w:cs="Times New Roman"/>
      <w:vertAlign w:val="superscript"/>
    </w:rPr>
  </w:style>
  <w:style w:type="character" w:customStyle="1" w:styleId="FootnoteCharacters">
    <w:name w:val="Footnote Characters"/>
    <w:basedOn w:val="Fuentedeprrafopredeter"/>
    <w:uiPriority w:val="99"/>
    <w:qFormat/>
    <w:rsid w:val="00403BB3"/>
    <w:rPr>
      <w:rFonts w:cs="Times New Roman"/>
      <w:vertAlign w:val="superscript"/>
    </w:rPr>
  </w:style>
  <w:style w:type="character" w:styleId="Referenciaintensa">
    <w:name w:val="Intense Reference"/>
    <w:basedOn w:val="Fuentedeprrafopredeter"/>
    <w:uiPriority w:val="99"/>
    <w:qFormat/>
    <w:rsid w:val="00403BB3"/>
    <w:rPr>
      <w:rFonts w:cs="Times New Roman"/>
      <w:b/>
      <w:sz w:val="24"/>
      <w:u w:val="single"/>
    </w:rPr>
  </w:style>
  <w:style w:type="character" w:styleId="Referenciasutil">
    <w:name w:val="Subtle Reference"/>
    <w:basedOn w:val="Fuentedeprrafopredeter"/>
    <w:uiPriority w:val="99"/>
    <w:qFormat/>
    <w:rsid w:val="00403BB3"/>
    <w:rPr>
      <w:rFonts w:cs="Times New Roman"/>
      <w:sz w:val="24"/>
      <w:szCs w:val="24"/>
      <w:u w:val="single"/>
    </w:rPr>
  </w:style>
  <w:style w:type="character" w:customStyle="1" w:styleId="SaludoCar">
    <w:name w:val="Saludo Car"/>
    <w:basedOn w:val="Fuentedeprrafopredeter"/>
    <w:link w:val="Saludo"/>
    <w:uiPriority w:val="99"/>
    <w:qFormat/>
    <w:rsid w:val="00403BB3"/>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qFormat/>
    <w:rsid w:val="00403BB3"/>
    <w:rPr>
      <w:rFonts w:ascii="Times New Roman" w:eastAsia="Times New Roman" w:hAnsi="Times New Roman"/>
      <w:sz w:val="24"/>
      <w:szCs w:val="24"/>
      <w:lang w:val="es-ES" w:eastAsia="es-ES"/>
    </w:rPr>
  </w:style>
  <w:style w:type="character" w:customStyle="1" w:styleId="style9">
    <w:name w:val="style9"/>
    <w:basedOn w:val="Fuentedeprrafopredeter"/>
    <w:uiPriority w:val="99"/>
    <w:qFormat/>
    <w:rsid w:val="00403BB3"/>
    <w:rPr>
      <w:rFonts w:cs="Times New Roman"/>
    </w:rPr>
  </w:style>
  <w:style w:type="character" w:customStyle="1" w:styleId="TextodegloboCar">
    <w:name w:val="Texto de globo Car"/>
    <w:basedOn w:val="Fuentedeprrafopredeter"/>
    <w:link w:val="Textodeglobo"/>
    <w:uiPriority w:val="99"/>
    <w:qFormat/>
    <w:rsid w:val="00403BB3"/>
    <w:rPr>
      <w:rFonts w:ascii="Tahoma" w:eastAsia="Times New Roman" w:hAnsi="Tahoma" w:cs="Tahoma"/>
      <w:color w:val="000000"/>
      <w:sz w:val="16"/>
      <w:szCs w:val="16"/>
    </w:rPr>
  </w:style>
  <w:style w:type="character" w:styleId="Textodelmarcadordeposicin">
    <w:name w:val="Placeholder Text"/>
    <w:basedOn w:val="Fuentedeprrafopredeter"/>
    <w:uiPriority w:val="99"/>
    <w:semiHidden/>
    <w:qFormat/>
    <w:rsid w:val="00403BB3"/>
    <w:rPr>
      <w:color w:val="808080"/>
    </w:rPr>
  </w:style>
  <w:style w:type="character" w:styleId="Textoennegrita">
    <w:name w:val="Strong"/>
    <w:basedOn w:val="Fuentedeprrafopredeter"/>
    <w:uiPriority w:val="99"/>
    <w:qFormat/>
    <w:locked/>
    <w:rsid w:val="00403BB3"/>
    <w:rPr>
      <w:rFonts w:cs="Times New Roman"/>
      <w:b/>
      <w:bCs/>
    </w:rPr>
  </w:style>
  <w:style w:type="character" w:customStyle="1" w:styleId="TextoindependienteCar">
    <w:name w:val="Texto independiente Car"/>
    <w:basedOn w:val="Fuentedeprrafopredeter"/>
    <w:link w:val="Textoindependiente"/>
    <w:uiPriority w:val="99"/>
    <w:qFormat/>
    <w:rsid w:val="00403BB3"/>
    <w:rPr>
      <w:rFonts w:ascii="Arial" w:eastAsia="Times New Roman" w:hAnsi="Arial"/>
      <w:b/>
      <w:sz w:val="28"/>
      <w:lang w:val="es-ES_tradnl" w:eastAsia="es-ES"/>
    </w:rPr>
  </w:style>
  <w:style w:type="character" w:customStyle="1" w:styleId="Textoindependiente2Car">
    <w:name w:val="Texto independiente 2 Car"/>
    <w:basedOn w:val="Fuentedeprrafopredeter"/>
    <w:link w:val="Textoindependiente2"/>
    <w:uiPriority w:val="99"/>
    <w:qFormat/>
    <w:rsid w:val="00403BB3"/>
    <w:rPr>
      <w:rFonts w:ascii="Arial" w:eastAsia="Times New Roman" w:hAnsi="Arial" w:cs="Arial"/>
      <w:b/>
      <w:color w:val="000000"/>
      <w:sz w:val="22"/>
      <w:szCs w:val="24"/>
    </w:rPr>
  </w:style>
  <w:style w:type="character" w:customStyle="1" w:styleId="Textoindependiente3Car">
    <w:name w:val="Texto independiente 3 Car"/>
    <w:basedOn w:val="Fuentedeprrafopredeter"/>
    <w:link w:val="Textoindependiente3"/>
    <w:uiPriority w:val="99"/>
    <w:qFormat/>
    <w:rsid w:val="00403BB3"/>
    <w:rPr>
      <w:rFonts w:ascii="Arial" w:eastAsia="Times New Roman" w:hAnsi="Arial" w:cs="Arial"/>
      <w:b/>
      <w:color w:val="000000"/>
      <w:sz w:val="22"/>
      <w:szCs w:val="24"/>
    </w:rPr>
  </w:style>
  <w:style w:type="character" w:customStyle="1" w:styleId="Textoindependienteprimerasangra2Car">
    <w:name w:val="Texto independiente primera sangría 2 Car"/>
    <w:basedOn w:val="SangradetextonormalCar"/>
    <w:link w:val="Textoindependienteprimerasangra2"/>
    <w:uiPriority w:val="99"/>
    <w:qFormat/>
    <w:rsid w:val="00403BB3"/>
  </w:style>
  <w:style w:type="character" w:customStyle="1" w:styleId="TextonotaalfinalCar">
    <w:name w:val="Texto nota al final Car"/>
    <w:basedOn w:val="Fuentedeprrafopredeter"/>
    <w:link w:val="EndnoteText"/>
    <w:uiPriority w:val="99"/>
    <w:qFormat/>
    <w:rsid w:val="00403BB3"/>
    <w:rPr>
      <w:rFonts w:eastAsia="Times New Roman"/>
      <w:color w:val="000000"/>
    </w:rPr>
  </w:style>
  <w:style w:type="character" w:customStyle="1" w:styleId="TextonotapieCar">
    <w:name w:val="Texto nota pie Car"/>
    <w:basedOn w:val="Fuentedeprrafopredeter"/>
    <w:link w:val="FootnoteText"/>
    <w:uiPriority w:val="99"/>
    <w:qFormat/>
    <w:rsid w:val="00403BB3"/>
    <w:rPr>
      <w:rFonts w:eastAsia="Times New Roman"/>
      <w:color w:val="000000"/>
    </w:rPr>
  </w:style>
  <w:style w:type="character" w:customStyle="1" w:styleId="TextosinformatoCar">
    <w:name w:val="Texto sin formato Car"/>
    <w:basedOn w:val="Fuentedeprrafopredeter"/>
    <w:link w:val="Textosinformato"/>
    <w:uiPriority w:val="99"/>
    <w:qFormat/>
    <w:rsid w:val="00403BB3"/>
    <w:rPr>
      <w:rFonts w:ascii="Courier New" w:eastAsia="Times New Roman" w:hAnsi="Courier New" w:cs="Courier New"/>
      <w:lang w:val="es-ES" w:eastAsia="es-ES"/>
    </w:rPr>
  </w:style>
  <w:style w:type="character" w:customStyle="1" w:styleId="Ttulo1Car">
    <w:name w:val="Título 1 Car"/>
    <w:basedOn w:val="Fuentedeprrafopredeter"/>
    <w:link w:val="Heading1"/>
    <w:uiPriority w:val="99"/>
    <w:qFormat/>
    <w:rsid w:val="00403BB3"/>
    <w:rPr>
      <w:rFonts w:ascii="Cambria" w:eastAsia="Times New Roman" w:hAnsi="Cambria"/>
      <w:b/>
      <w:bCs/>
      <w:caps/>
      <w:color w:val="000000"/>
      <w:kern w:val="2"/>
      <w:sz w:val="32"/>
      <w:szCs w:val="32"/>
    </w:rPr>
  </w:style>
  <w:style w:type="character" w:customStyle="1" w:styleId="Ttulo2Car">
    <w:name w:val="Título 2 Car"/>
    <w:basedOn w:val="Fuentedeprrafopredeter"/>
    <w:link w:val="Heading2"/>
    <w:uiPriority w:val="99"/>
    <w:qFormat/>
    <w:rsid w:val="00403BB3"/>
    <w:rPr>
      <w:rFonts w:ascii="Cambria" w:eastAsia="Times New Roman" w:hAnsi="Cambria"/>
      <w:b/>
      <w:bCs/>
      <w:i/>
      <w:iCs/>
      <w:caps/>
      <w:color w:val="000000"/>
      <w:sz w:val="28"/>
      <w:szCs w:val="28"/>
    </w:rPr>
  </w:style>
  <w:style w:type="character" w:customStyle="1" w:styleId="Ttulo4Car">
    <w:name w:val="Título 4 Car"/>
    <w:basedOn w:val="Fuentedeprrafopredeter"/>
    <w:link w:val="Heading4"/>
    <w:uiPriority w:val="99"/>
    <w:qFormat/>
    <w:rsid w:val="00403BB3"/>
    <w:rPr>
      <w:rFonts w:eastAsia="Times New Roman"/>
      <w:b/>
      <w:bCs/>
      <w:color w:val="000000"/>
      <w:sz w:val="22"/>
      <w:szCs w:val="24"/>
    </w:rPr>
  </w:style>
  <w:style w:type="character" w:customStyle="1" w:styleId="Ttulo5Car">
    <w:name w:val="Título 5 Car"/>
    <w:basedOn w:val="Fuentedeprrafopredeter"/>
    <w:link w:val="Heading5"/>
    <w:uiPriority w:val="99"/>
    <w:qFormat/>
    <w:rsid w:val="00403BB3"/>
    <w:rPr>
      <w:rFonts w:eastAsia="Times New Roman"/>
      <w:bCs/>
      <w:iCs/>
      <w:color w:val="000000"/>
      <w:sz w:val="24"/>
      <w:szCs w:val="24"/>
      <w:u w:val="single"/>
    </w:rPr>
  </w:style>
  <w:style w:type="character" w:customStyle="1" w:styleId="Ttulo6Car">
    <w:name w:val="Título 6 Car"/>
    <w:basedOn w:val="Fuentedeprrafopredeter"/>
    <w:link w:val="Heading6"/>
    <w:uiPriority w:val="99"/>
    <w:qFormat/>
    <w:rsid w:val="00403BB3"/>
    <w:rPr>
      <w:rFonts w:eastAsia="Times New Roman"/>
      <w:b/>
      <w:bCs/>
      <w:color w:val="000000"/>
      <w:sz w:val="22"/>
      <w:szCs w:val="22"/>
    </w:rPr>
  </w:style>
  <w:style w:type="character" w:customStyle="1" w:styleId="Ttulo7Car">
    <w:name w:val="Título 7 Car"/>
    <w:basedOn w:val="Fuentedeprrafopredeter"/>
    <w:link w:val="Heading7"/>
    <w:uiPriority w:val="99"/>
    <w:qFormat/>
    <w:rsid w:val="00403BB3"/>
    <w:rPr>
      <w:rFonts w:eastAsia="Times New Roman"/>
      <w:color w:val="000000"/>
      <w:sz w:val="22"/>
      <w:szCs w:val="24"/>
    </w:rPr>
  </w:style>
  <w:style w:type="character" w:customStyle="1" w:styleId="Ttulo8Car">
    <w:name w:val="Título 8 Car"/>
    <w:basedOn w:val="Fuentedeprrafopredeter"/>
    <w:link w:val="Heading8"/>
    <w:uiPriority w:val="99"/>
    <w:qFormat/>
    <w:rsid w:val="00403BB3"/>
    <w:rPr>
      <w:rFonts w:eastAsia="Times New Roman"/>
      <w:i/>
      <w:iCs/>
      <w:color w:val="000000"/>
      <w:sz w:val="22"/>
      <w:szCs w:val="24"/>
    </w:rPr>
  </w:style>
  <w:style w:type="character" w:customStyle="1" w:styleId="Ttulo9Car">
    <w:name w:val="Título 9 Car"/>
    <w:basedOn w:val="Fuentedeprrafopredeter"/>
    <w:link w:val="Heading9"/>
    <w:uiPriority w:val="99"/>
    <w:qFormat/>
    <w:rsid w:val="00403BB3"/>
    <w:rPr>
      <w:rFonts w:ascii="Cambria" w:eastAsia="Times New Roman" w:hAnsi="Cambria"/>
      <w:color w:val="000000"/>
      <w:sz w:val="22"/>
      <w:szCs w:val="22"/>
    </w:rPr>
  </w:style>
  <w:style w:type="character" w:styleId="Ttulodellibro">
    <w:name w:val="Book Title"/>
    <w:basedOn w:val="Fuentedeprrafopredeter"/>
    <w:uiPriority w:val="99"/>
    <w:qFormat/>
    <w:rsid w:val="00403BB3"/>
    <w:rPr>
      <w:rFonts w:cs="Times New Roman"/>
      <w:b/>
      <w:bCs/>
      <w:smallCaps/>
      <w:spacing w:val="5"/>
    </w:rPr>
  </w:style>
  <w:style w:type="character" w:customStyle="1" w:styleId="ListLabel1">
    <w:name w:val="ListLabel 1"/>
    <w:qFormat/>
    <w:rsid w:val="00533655"/>
    <w:rPr>
      <w:rFonts w:cs="Symbol"/>
    </w:rPr>
  </w:style>
  <w:style w:type="character" w:customStyle="1" w:styleId="ListLabel2">
    <w:name w:val="ListLabel 2"/>
    <w:qFormat/>
    <w:rsid w:val="00533655"/>
    <w:rPr>
      <w:rFonts w:cs="Courier New"/>
    </w:rPr>
  </w:style>
  <w:style w:type="character" w:customStyle="1" w:styleId="ListLabel3">
    <w:name w:val="ListLabel 3"/>
    <w:qFormat/>
    <w:rsid w:val="00533655"/>
    <w:rPr>
      <w:rFonts w:cs="Wingdings"/>
    </w:rPr>
  </w:style>
  <w:style w:type="character" w:customStyle="1" w:styleId="ListLabel4">
    <w:name w:val="ListLabel 4"/>
    <w:qFormat/>
    <w:rsid w:val="00533655"/>
    <w:rPr>
      <w:rFonts w:cs="Symbol"/>
    </w:rPr>
  </w:style>
  <w:style w:type="character" w:customStyle="1" w:styleId="ListLabel5">
    <w:name w:val="ListLabel 5"/>
    <w:qFormat/>
    <w:rsid w:val="00533655"/>
    <w:rPr>
      <w:rFonts w:cs="Courier New"/>
    </w:rPr>
  </w:style>
  <w:style w:type="character" w:customStyle="1" w:styleId="ListLabel6">
    <w:name w:val="ListLabel 6"/>
    <w:qFormat/>
    <w:rsid w:val="00533655"/>
    <w:rPr>
      <w:rFonts w:cs="Wingdings"/>
    </w:rPr>
  </w:style>
  <w:style w:type="character" w:customStyle="1" w:styleId="ListLabel7">
    <w:name w:val="ListLabel 7"/>
    <w:qFormat/>
    <w:rsid w:val="00533655"/>
    <w:rPr>
      <w:rFonts w:cs="Symbol"/>
    </w:rPr>
  </w:style>
  <w:style w:type="character" w:customStyle="1" w:styleId="ListLabel8">
    <w:name w:val="ListLabel 8"/>
    <w:qFormat/>
    <w:rsid w:val="00533655"/>
    <w:rPr>
      <w:rFonts w:cs="Courier New"/>
    </w:rPr>
  </w:style>
  <w:style w:type="character" w:customStyle="1" w:styleId="ListLabel9">
    <w:name w:val="ListLabel 9"/>
    <w:qFormat/>
    <w:rsid w:val="00533655"/>
    <w:rPr>
      <w:rFonts w:cs="Wingdings"/>
    </w:rPr>
  </w:style>
  <w:style w:type="character" w:customStyle="1" w:styleId="ListLabel10">
    <w:name w:val="ListLabel 10"/>
    <w:qFormat/>
    <w:rsid w:val="00533655"/>
    <w:rPr>
      <w:rFonts w:eastAsia="Times New Roman"/>
    </w:rPr>
  </w:style>
  <w:style w:type="character" w:customStyle="1" w:styleId="ListLabel11">
    <w:name w:val="ListLabel 11"/>
    <w:qFormat/>
    <w:rsid w:val="00533655"/>
    <w:rPr>
      <w:rFonts w:cs="Courier New"/>
    </w:rPr>
  </w:style>
  <w:style w:type="character" w:customStyle="1" w:styleId="ListLabel12">
    <w:name w:val="ListLabel 12"/>
    <w:qFormat/>
    <w:rsid w:val="00533655"/>
    <w:rPr>
      <w:rFonts w:cs="Wingdings"/>
    </w:rPr>
  </w:style>
  <w:style w:type="character" w:customStyle="1" w:styleId="ListLabel13">
    <w:name w:val="ListLabel 13"/>
    <w:qFormat/>
    <w:rsid w:val="00533655"/>
    <w:rPr>
      <w:rFonts w:cs="Symbol"/>
    </w:rPr>
  </w:style>
  <w:style w:type="character" w:customStyle="1" w:styleId="ListLabel14">
    <w:name w:val="ListLabel 14"/>
    <w:qFormat/>
    <w:rsid w:val="00533655"/>
    <w:rPr>
      <w:rFonts w:cs="Courier New"/>
    </w:rPr>
  </w:style>
  <w:style w:type="character" w:customStyle="1" w:styleId="ListLabel15">
    <w:name w:val="ListLabel 15"/>
    <w:qFormat/>
    <w:rsid w:val="00533655"/>
    <w:rPr>
      <w:rFonts w:cs="Wingdings"/>
    </w:rPr>
  </w:style>
  <w:style w:type="character" w:customStyle="1" w:styleId="ListLabel16">
    <w:name w:val="ListLabel 16"/>
    <w:qFormat/>
    <w:rsid w:val="00533655"/>
    <w:rPr>
      <w:rFonts w:cs="Symbol"/>
    </w:rPr>
  </w:style>
  <w:style w:type="character" w:customStyle="1" w:styleId="ListLabel17">
    <w:name w:val="ListLabel 17"/>
    <w:qFormat/>
    <w:rsid w:val="00533655"/>
    <w:rPr>
      <w:rFonts w:cs="Courier New"/>
    </w:rPr>
  </w:style>
  <w:style w:type="character" w:customStyle="1" w:styleId="ListLabel18">
    <w:name w:val="ListLabel 18"/>
    <w:qFormat/>
    <w:rsid w:val="00533655"/>
    <w:rPr>
      <w:rFonts w:cs="Wingdings"/>
    </w:rPr>
  </w:style>
  <w:style w:type="character" w:customStyle="1" w:styleId="ListLabel19">
    <w:name w:val="ListLabel 19"/>
    <w:qFormat/>
    <w:rsid w:val="00533655"/>
    <w:rPr>
      <w:rFonts w:cs="Times New Roman"/>
      <w:b w:val="0"/>
    </w:rPr>
  </w:style>
  <w:style w:type="character" w:customStyle="1" w:styleId="ListLabel20">
    <w:name w:val="ListLabel 20"/>
    <w:qFormat/>
    <w:rsid w:val="00533655"/>
    <w:rPr>
      <w:rFonts w:cs="Times New Roman"/>
    </w:rPr>
  </w:style>
  <w:style w:type="character" w:customStyle="1" w:styleId="ListLabel21">
    <w:name w:val="ListLabel 21"/>
    <w:qFormat/>
    <w:rsid w:val="00533655"/>
    <w:rPr>
      <w:rFonts w:cs="Times New Roman"/>
    </w:rPr>
  </w:style>
  <w:style w:type="character" w:customStyle="1" w:styleId="ListLabel22">
    <w:name w:val="ListLabel 22"/>
    <w:qFormat/>
    <w:rsid w:val="00533655"/>
    <w:rPr>
      <w:rFonts w:cs="Times New Roman"/>
    </w:rPr>
  </w:style>
  <w:style w:type="character" w:customStyle="1" w:styleId="ListLabel23">
    <w:name w:val="ListLabel 23"/>
    <w:qFormat/>
    <w:rsid w:val="00533655"/>
    <w:rPr>
      <w:rFonts w:cs="Times New Roman"/>
    </w:rPr>
  </w:style>
  <w:style w:type="character" w:customStyle="1" w:styleId="ListLabel24">
    <w:name w:val="ListLabel 24"/>
    <w:qFormat/>
    <w:rsid w:val="00533655"/>
    <w:rPr>
      <w:rFonts w:cs="Times New Roman"/>
    </w:rPr>
  </w:style>
  <w:style w:type="character" w:customStyle="1" w:styleId="ListLabel25">
    <w:name w:val="ListLabel 25"/>
    <w:qFormat/>
    <w:rsid w:val="00533655"/>
    <w:rPr>
      <w:rFonts w:cs="Times New Roman"/>
    </w:rPr>
  </w:style>
  <w:style w:type="character" w:customStyle="1" w:styleId="ListLabel26">
    <w:name w:val="ListLabel 26"/>
    <w:qFormat/>
    <w:rsid w:val="00533655"/>
    <w:rPr>
      <w:rFonts w:cs="Times New Roman"/>
    </w:rPr>
  </w:style>
  <w:style w:type="character" w:customStyle="1" w:styleId="ListLabel27">
    <w:name w:val="ListLabel 27"/>
    <w:qFormat/>
    <w:rsid w:val="00533655"/>
    <w:rPr>
      <w:rFonts w:cs="Times New Roman"/>
    </w:rPr>
  </w:style>
  <w:style w:type="character" w:customStyle="1" w:styleId="ListLabel28">
    <w:name w:val="ListLabel 28"/>
    <w:qFormat/>
    <w:rsid w:val="00533655"/>
    <w:rPr>
      <w:rFonts w:cs="Times New Roman"/>
    </w:rPr>
  </w:style>
  <w:style w:type="character" w:customStyle="1" w:styleId="ListLabel29">
    <w:name w:val="ListLabel 29"/>
    <w:qFormat/>
    <w:rsid w:val="00533655"/>
    <w:rPr>
      <w:rFonts w:cs="Times New Roman"/>
    </w:rPr>
  </w:style>
  <w:style w:type="character" w:customStyle="1" w:styleId="ListLabel30">
    <w:name w:val="ListLabel 30"/>
    <w:qFormat/>
    <w:rsid w:val="00533655"/>
    <w:rPr>
      <w:rFonts w:cs="Times New Roman"/>
    </w:rPr>
  </w:style>
  <w:style w:type="character" w:customStyle="1" w:styleId="ListLabel31">
    <w:name w:val="ListLabel 31"/>
    <w:qFormat/>
    <w:rsid w:val="00533655"/>
    <w:rPr>
      <w:rFonts w:cs="Times New Roman"/>
    </w:rPr>
  </w:style>
  <w:style w:type="character" w:customStyle="1" w:styleId="ListLabel32">
    <w:name w:val="ListLabel 32"/>
    <w:qFormat/>
    <w:rsid w:val="00533655"/>
    <w:rPr>
      <w:rFonts w:cs="Times New Roman"/>
    </w:rPr>
  </w:style>
  <w:style w:type="character" w:customStyle="1" w:styleId="ListLabel33">
    <w:name w:val="ListLabel 33"/>
    <w:qFormat/>
    <w:rsid w:val="00533655"/>
    <w:rPr>
      <w:rFonts w:cs="Times New Roman"/>
    </w:rPr>
  </w:style>
  <w:style w:type="character" w:customStyle="1" w:styleId="ListLabel34">
    <w:name w:val="ListLabel 34"/>
    <w:qFormat/>
    <w:rsid w:val="00533655"/>
    <w:rPr>
      <w:rFonts w:cs="Times New Roman"/>
    </w:rPr>
  </w:style>
  <w:style w:type="character" w:customStyle="1" w:styleId="ListLabel35">
    <w:name w:val="ListLabel 35"/>
    <w:qFormat/>
    <w:rsid w:val="00533655"/>
    <w:rPr>
      <w:rFonts w:cs="Times New Roman"/>
    </w:rPr>
  </w:style>
  <w:style w:type="character" w:customStyle="1" w:styleId="ListLabel36">
    <w:name w:val="ListLabel 36"/>
    <w:qFormat/>
    <w:rsid w:val="00533655"/>
    <w:rPr>
      <w:rFonts w:cs="Times New Roman"/>
    </w:rPr>
  </w:style>
  <w:style w:type="character" w:customStyle="1" w:styleId="ListLabel37">
    <w:name w:val="ListLabel 37"/>
    <w:qFormat/>
    <w:rsid w:val="00533655"/>
    <w:rPr>
      <w:position w:val="0"/>
      <w:sz w:val="22"/>
      <w:vertAlign w:val="baseline"/>
    </w:rPr>
  </w:style>
  <w:style w:type="character" w:customStyle="1" w:styleId="ListLabel38">
    <w:name w:val="ListLabel 38"/>
    <w:qFormat/>
    <w:rsid w:val="00533655"/>
    <w:rPr>
      <w:rFonts w:cs="Times New Roman"/>
      <w:b/>
    </w:rPr>
  </w:style>
  <w:style w:type="character" w:customStyle="1" w:styleId="ListLabel39">
    <w:name w:val="ListLabel 39"/>
    <w:qFormat/>
    <w:rsid w:val="00533655"/>
    <w:rPr>
      <w:rFonts w:cs="Times New Roman"/>
    </w:rPr>
  </w:style>
  <w:style w:type="character" w:customStyle="1" w:styleId="ListLabel40">
    <w:name w:val="ListLabel 40"/>
    <w:qFormat/>
    <w:rsid w:val="00533655"/>
    <w:rPr>
      <w:rFonts w:cs="Times New Roman"/>
    </w:rPr>
  </w:style>
  <w:style w:type="character" w:customStyle="1" w:styleId="ListLabel41">
    <w:name w:val="ListLabel 41"/>
    <w:qFormat/>
    <w:rsid w:val="00533655"/>
    <w:rPr>
      <w:rFonts w:cs="Times New Roman"/>
    </w:rPr>
  </w:style>
  <w:style w:type="character" w:customStyle="1" w:styleId="ListLabel42">
    <w:name w:val="ListLabel 42"/>
    <w:qFormat/>
    <w:rsid w:val="00533655"/>
    <w:rPr>
      <w:rFonts w:cs="Times New Roman"/>
    </w:rPr>
  </w:style>
  <w:style w:type="character" w:customStyle="1" w:styleId="ListLabel43">
    <w:name w:val="ListLabel 43"/>
    <w:qFormat/>
    <w:rsid w:val="00533655"/>
    <w:rPr>
      <w:rFonts w:cs="Times New Roman"/>
    </w:rPr>
  </w:style>
  <w:style w:type="character" w:customStyle="1" w:styleId="ListLabel44">
    <w:name w:val="ListLabel 44"/>
    <w:qFormat/>
    <w:rsid w:val="00533655"/>
    <w:rPr>
      <w:rFonts w:cs="Times New Roman"/>
    </w:rPr>
  </w:style>
  <w:style w:type="character" w:customStyle="1" w:styleId="ListLabel45">
    <w:name w:val="ListLabel 45"/>
    <w:qFormat/>
    <w:rsid w:val="00533655"/>
    <w:rPr>
      <w:rFonts w:cs="Times New Roman"/>
    </w:rPr>
  </w:style>
  <w:style w:type="character" w:customStyle="1" w:styleId="ListLabel46">
    <w:name w:val="ListLabel 46"/>
    <w:qFormat/>
    <w:rsid w:val="00533655"/>
    <w:rPr>
      <w:rFonts w:cs="Times New Roman"/>
    </w:rPr>
  </w:style>
  <w:style w:type="character" w:customStyle="1" w:styleId="ListLabel47">
    <w:name w:val="ListLabel 47"/>
    <w:qFormat/>
    <w:rsid w:val="00533655"/>
    <w:rPr>
      <w:rFonts w:cs="Times New Roman"/>
    </w:rPr>
  </w:style>
  <w:style w:type="character" w:customStyle="1" w:styleId="ListLabel48">
    <w:name w:val="ListLabel 48"/>
    <w:qFormat/>
    <w:rsid w:val="00533655"/>
    <w:rPr>
      <w:rFonts w:cs="Times New Roman"/>
    </w:rPr>
  </w:style>
  <w:style w:type="character" w:customStyle="1" w:styleId="ListLabel49">
    <w:name w:val="ListLabel 49"/>
    <w:qFormat/>
    <w:rsid w:val="00533655"/>
    <w:rPr>
      <w:rFonts w:cs="Times New Roman"/>
    </w:rPr>
  </w:style>
  <w:style w:type="character" w:customStyle="1" w:styleId="ListLabel50">
    <w:name w:val="ListLabel 50"/>
    <w:qFormat/>
    <w:rsid w:val="00533655"/>
    <w:rPr>
      <w:rFonts w:cs="Times New Roman"/>
    </w:rPr>
  </w:style>
  <w:style w:type="character" w:customStyle="1" w:styleId="ListLabel51">
    <w:name w:val="ListLabel 51"/>
    <w:qFormat/>
    <w:rsid w:val="00533655"/>
    <w:rPr>
      <w:rFonts w:cs="Times New Roman"/>
    </w:rPr>
  </w:style>
  <w:style w:type="character" w:customStyle="1" w:styleId="ListLabel52">
    <w:name w:val="ListLabel 52"/>
    <w:qFormat/>
    <w:rsid w:val="00533655"/>
    <w:rPr>
      <w:rFonts w:cs="Times New Roman"/>
    </w:rPr>
  </w:style>
  <w:style w:type="character" w:customStyle="1" w:styleId="ListLabel53">
    <w:name w:val="ListLabel 53"/>
    <w:qFormat/>
    <w:rsid w:val="00533655"/>
    <w:rPr>
      <w:rFonts w:cs="Times New Roman"/>
    </w:rPr>
  </w:style>
  <w:style w:type="character" w:customStyle="1" w:styleId="ListLabel54">
    <w:name w:val="ListLabel 54"/>
    <w:qFormat/>
    <w:rsid w:val="00533655"/>
    <w:rPr>
      <w:rFonts w:cs="Times New Roman"/>
    </w:rPr>
  </w:style>
  <w:style w:type="character" w:customStyle="1" w:styleId="ListLabel55">
    <w:name w:val="ListLabel 55"/>
    <w:qFormat/>
    <w:rsid w:val="00533655"/>
    <w:rPr>
      <w:rFonts w:cs="Times New Roman"/>
    </w:rPr>
  </w:style>
  <w:style w:type="character" w:customStyle="1" w:styleId="ListLabel56">
    <w:name w:val="ListLabel 56"/>
    <w:qFormat/>
    <w:rsid w:val="00533655"/>
    <w:rPr>
      <w:rFonts w:cs="Courier New"/>
    </w:rPr>
  </w:style>
  <w:style w:type="character" w:customStyle="1" w:styleId="ListLabel57">
    <w:name w:val="ListLabel 57"/>
    <w:qFormat/>
    <w:rsid w:val="00533655"/>
    <w:rPr>
      <w:rFonts w:cs="Courier New"/>
    </w:rPr>
  </w:style>
  <w:style w:type="character" w:customStyle="1" w:styleId="ListLabel58">
    <w:name w:val="ListLabel 58"/>
    <w:qFormat/>
    <w:rsid w:val="00533655"/>
    <w:rPr>
      <w:rFonts w:cs="Courier New"/>
    </w:rPr>
  </w:style>
  <w:style w:type="character" w:customStyle="1" w:styleId="Enlacedelndice">
    <w:name w:val="Enlace del índice"/>
    <w:qFormat/>
    <w:rsid w:val="00533655"/>
  </w:style>
  <w:style w:type="character" w:customStyle="1" w:styleId="Smbolosdenumeracin">
    <w:name w:val="Símbolos de numeración"/>
    <w:qFormat/>
    <w:rsid w:val="00533655"/>
  </w:style>
  <w:style w:type="paragraph" w:styleId="Ttulo">
    <w:name w:val="Title"/>
    <w:basedOn w:val="Normal"/>
    <w:next w:val="Textoindependiente"/>
    <w:qFormat/>
    <w:rsid w:val="00533655"/>
    <w:pPr>
      <w:keepNext/>
      <w:spacing w:before="240"/>
    </w:pPr>
    <w:rPr>
      <w:rFonts w:ascii="Liberation Sans" w:eastAsia="Microsoft YaHei" w:hAnsi="Liberation Sans" w:cs="Mangal"/>
      <w:sz w:val="28"/>
      <w:szCs w:val="28"/>
    </w:rPr>
  </w:style>
  <w:style w:type="paragraph" w:styleId="Textoindependiente">
    <w:name w:val="Body Text"/>
    <w:basedOn w:val="Normal"/>
    <w:link w:val="TextoindependienteCar"/>
    <w:uiPriority w:val="99"/>
    <w:rsid w:val="00403BB3"/>
    <w:pPr>
      <w:spacing w:after="0"/>
      <w:jc w:val="center"/>
    </w:pPr>
    <w:rPr>
      <w:rFonts w:ascii="Arial" w:hAnsi="Arial"/>
      <w:b/>
      <w:color w:val="auto"/>
      <w:sz w:val="28"/>
      <w:szCs w:val="20"/>
      <w:lang w:val="es-ES_tradnl" w:eastAsia="es-ES"/>
    </w:rPr>
  </w:style>
  <w:style w:type="paragraph" w:styleId="Lista">
    <w:name w:val="List"/>
    <w:basedOn w:val="Normal"/>
    <w:uiPriority w:val="99"/>
    <w:rsid w:val="00403BB3"/>
    <w:pPr>
      <w:spacing w:after="0"/>
      <w:ind w:left="283" w:hanging="283"/>
      <w:jc w:val="left"/>
    </w:pPr>
    <w:rPr>
      <w:rFonts w:ascii="Times New Roman" w:hAnsi="Times New Roman"/>
      <w:color w:val="auto"/>
      <w:sz w:val="24"/>
      <w:lang w:val="es-ES" w:eastAsia="es-ES"/>
    </w:rPr>
  </w:style>
  <w:style w:type="paragraph" w:customStyle="1" w:styleId="Caption">
    <w:name w:val="Caption"/>
    <w:basedOn w:val="Normal"/>
    <w:qFormat/>
    <w:rsid w:val="00533655"/>
    <w:pPr>
      <w:suppressLineNumbers/>
      <w:spacing w:before="120"/>
    </w:pPr>
    <w:rPr>
      <w:rFonts w:cs="Mangal"/>
      <w:i/>
      <w:iCs/>
      <w:sz w:val="24"/>
    </w:rPr>
  </w:style>
  <w:style w:type="paragraph" w:customStyle="1" w:styleId="ndice">
    <w:name w:val="Índice"/>
    <w:basedOn w:val="Normal"/>
    <w:qFormat/>
    <w:rsid w:val="00533655"/>
    <w:pPr>
      <w:suppressLineNumbers/>
    </w:pPr>
    <w:rPr>
      <w:rFonts w:cs="Mangal"/>
    </w:rPr>
  </w:style>
  <w:style w:type="paragraph" w:styleId="Prrafodelista">
    <w:name w:val="List Paragraph"/>
    <w:basedOn w:val="Normal"/>
    <w:uiPriority w:val="34"/>
    <w:qFormat/>
    <w:rsid w:val="00403BB3"/>
    <w:pPr>
      <w:tabs>
        <w:tab w:val="left" w:pos="284"/>
      </w:tabs>
      <w:spacing w:after="0"/>
      <w:contextualSpacing/>
    </w:pPr>
  </w:style>
  <w:style w:type="paragraph" w:customStyle="1" w:styleId="ListParagraph1">
    <w:name w:val="List Paragraph1"/>
    <w:basedOn w:val="Normal"/>
    <w:uiPriority w:val="99"/>
    <w:qFormat/>
    <w:rsid w:val="009F460B"/>
    <w:pPr>
      <w:ind w:left="720"/>
    </w:pPr>
  </w:style>
  <w:style w:type="paragraph" w:styleId="NormalWeb">
    <w:name w:val="Normal (Web)"/>
    <w:basedOn w:val="Normal"/>
    <w:uiPriority w:val="99"/>
    <w:qFormat/>
    <w:rsid w:val="00403BB3"/>
    <w:pPr>
      <w:spacing w:beforeAutospacing="1" w:afterAutospacing="1"/>
      <w:jc w:val="left"/>
    </w:pPr>
    <w:rPr>
      <w:rFonts w:ascii="Times New Roman" w:hAnsi="Times New Roman"/>
      <w:color w:val="auto"/>
      <w:sz w:val="24"/>
    </w:rPr>
  </w:style>
  <w:style w:type="paragraph" w:customStyle="1" w:styleId="Header">
    <w:name w:val="Header"/>
    <w:basedOn w:val="Normal"/>
    <w:link w:val="EncabezadoCar"/>
    <w:uiPriority w:val="99"/>
    <w:rsid w:val="00403BB3"/>
    <w:pPr>
      <w:tabs>
        <w:tab w:val="center" w:pos="4419"/>
        <w:tab w:val="right" w:pos="8838"/>
      </w:tabs>
      <w:spacing w:after="0"/>
      <w:jc w:val="right"/>
    </w:pPr>
    <w:rPr>
      <w:i/>
      <w:sz w:val="20"/>
    </w:rPr>
  </w:style>
  <w:style w:type="paragraph" w:customStyle="1" w:styleId="Footer">
    <w:name w:val="Footer"/>
    <w:basedOn w:val="Header"/>
    <w:link w:val="PiedepginaCar"/>
    <w:uiPriority w:val="99"/>
    <w:rsid w:val="00403BB3"/>
    <w:pPr>
      <w:tabs>
        <w:tab w:val="clear" w:pos="4419"/>
        <w:tab w:val="clear" w:pos="8838"/>
      </w:tabs>
      <w:jc w:val="center"/>
    </w:pPr>
  </w:style>
  <w:style w:type="paragraph" w:styleId="Textocomentario">
    <w:name w:val="annotation text"/>
    <w:basedOn w:val="Normal"/>
    <w:link w:val="TextocomentarioCar"/>
    <w:uiPriority w:val="99"/>
    <w:qFormat/>
    <w:rsid w:val="00403BB3"/>
    <w:pPr>
      <w:spacing w:after="0"/>
      <w:jc w:val="left"/>
    </w:pPr>
    <w:rPr>
      <w:rFonts w:ascii="Times New Roman" w:hAnsi="Times New Roman"/>
      <w:color w:val="auto"/>
      <w:sz w:val="20"/>
      <w:szCs w:val="20"/>
      <w:lang w:val="es-ES" w:eastAsia="es-ES"/>
    </w:rPr>
  </w:style>
  <w:style w:type="paragraph" w:styleId="Asuntodelcomentario">
    <w:name w:val="annotation subject"/>
    <w:basedOn w:val="Textocomentario"/>
    <w:next w:val="Textocomentario"/>
    <w:link w:val="AsuntodelcomentarioCar"/>
    <w:uiPriority w:val="99"/>
    <w:semiHidden/>
    <w:qFormat/>
    <w:rsid w:val="00403BB3"/>
    <w:pPr>
      <w:spacing w:after="120"/>
      <w:ind w:firstLine="567"/>
      <w:jc w:val="both"/>
    </w:pPr>
    <w:rPr>
      <w:rFonts w:ascii="Calibri" w:hAnsi="Calibri"/>
      <w:b/>
      <w:bCs/>
      <w:color w:val="000000"/>
      <w:lang w:val="es-AR" w:eastAsia="es-AR"/>
    </w:rPr>
  </w:style>
  <w:style w:type="paragraph" w:styleId="Bibliografa">
    <w:name w:val="Bibliography"/>
    <w:basedOn w:val="Normal"/>
    <w:next w:val="Normal"/>
    <w:uiPriority w:val="99"/>
    <w:qFormat/>
    <w:rsid w:val="00403BB3"/>
    <w:pPr>
      <w:ind w:left="567" w:hanging="567"/>
    </w:pPr>
  </w:style>
  <w:style w:type="paragraph" w:customStyle="1" w:styleId="Cartula1UNLPFCAyFMyCS">
    <w:name w:val="Carátula 1 UNLP FCAyF MyCS"/>
    <w:basedOn w:val="Normal"/>
    <w:uiPriority w:val="99"/>
    <w:qFormat/>
    <w:rsid w:val="00403BB3"/>
    <w:pPr>
      <w:jc w:val="center"/>
    </w:pPr>
    <w:rPr>
      <w:b/>
      <w:sz w:val="48"/>
      <w:szCs w:val="44"/>
    </w:rPr>
  </w:style>
  <w:style w:type="paragraph" w:customStyle="1" w:styleId="Cartula2MATERIALUDAO">
    <w:name w:val="Carátula 2 MATERIAL UD AÑO"/>
    <w:basedOn w:val="Normal"/>
    <w:uiPriority w:val="99"/>
    <w:qFormat/>
    <w:rsid w:val="00403BB3"/>
    <w:pPr>
      <w:jc w:val="center"/>
    </w:pPr>
    <w:rPr>
      <w:b/>
      <w:sz w:val="44"/>
      <w:szCs w:val="44"/>
    </w:rPr>
  </w:style>
  <w:style w:type="paragraph" w:customStyle="1" w:styleId="Cartula3DetalleUD">
    <w:name w:val="Carátula 3 Detalle UD"/>
    <w:basedOn w:val="Normal"/>
    <w:uiPriority w:val="99"/>
    <w:qFormat/>
    <w:rsid w:val="00403BB3"/>
    <w:pPr>
      <w:jc w:val="center"/>
    </w:pPr>
    <w:rPr>
      <w:b/>
      <w:i/>
      <w:sz w:val="44"/>
      <w:szCs w:val="44"/>
    </w:rPr>
  </w:style>
  <w:style w:type="paragraph" w:customStyle="1" w:styleId="Cartula4Autora">
    <w:name w:val="Carátula 4 Autor/a"/>
    <w:basedOn w:val="Normal"/>
    <w:uiPriority w:val="99"/>
    <w:qFormat/>
    <w:rsid w:val="00403BB3"/>
    <w:pPr>
      <w:jc w:val="center"/>
    </w:pPr>
    <w:rPr>
      <w:i/>
      <w:sz w:val="44"/>
      <w:szCs w:val="44"/>
    </w:rPr>
  </w:style>
  <w:style w:type="paragraph" w:styleId="Cita">
    <w:name w:val="Quote"/>
    <w:basedOn w:val="Normal"/>
    <w:next w:val="Normal"/>
    <w:link w:val="CitaCar"/>
    <w:uiPriority w:val="99"/>
    <w:qFormat/>
    <w:rsid w:val="00403BB3"/>
    <w:rPr>
      <w:i/>
      <w:color w:val="auto"/>
    </w:rPr>
  </w:style>
  <w:style w:type="paragraph" w:styleId="Citadestacada">
    <w:name w:val="Intense Quote"/>
    <w:basedOn w:val="Normal"/>
    <w:next w:val="Normal"/>
    <w:link w:val="CitadestacadaCar"/>
    <w:uiPriority w:val="99"/>
    <w:qFormat/>
    <w:rsid w:val="00403BB3"/>
    <w:pPr>
      <w:ind w:left="720" w:right="720"/>
    </w:pPr>
    <w:rPr>
      <w:b/>
      <w:i/>
      <w:color w:val="auto"/>
      <w:szCs w:val="22"/>
    </w:rPr>
  </w:style>
  <w:style w:type="paragraph" w:customStyle="1" w:styleId="Cuestionarios">
    <w:name w:val="Cuestionarios"/>
    <w:basedOn w:val="Normal"/>
    <w:uiPriority w:val="99"/>
    <w:qFormat/>
    <w:rsid w:val="00403BB3"/>
    <w:pPr>
      <w:tabs>
        <w:tab w:val="left" w:pos="284"/>
      </w:tabs>
      <w:spacing w:after="0" w:line="360" w:lineRule="auto"/>
    </w:pPr>
  </w:style>
  <w:style w:type="paragraph" w:customStyle="1" w:styleId="Ecuaciones">
    <w:name w:val="Ecuaciones"/>
    <w:basedOn w:val="Normal"/>
    <w:next w:val="Normal"/>
    <w:uiPriority w:val="99"/>
    <w:qFormat/>
    <w:rsid w:val="00403BB3"/>
    <w:pPr>
      <w:jc w:val="center"/>
    </w:pPr>
    <w:rPr>
      <w:rFonts w:ascii="Cambria Math" w:hAnsi="Cambria Math"/>
      <w:i/>
    </w:rPr>
  </w:style>
  <w:style w:type="paragraph" w:styleId="Epgrafe">
    <w:name w:val="caption"/>
    <w:basedOn w:val="Normal"/>
    <w:next w:val="Normal"/>
    <w:uiPriority w:val="99"/>
    <w:qFormat/>
    <w:locked/>
    <w:rsid w:val="00403BB3"/>
    <w:rPr>
      <w:b/>
      <w:bCs/>
      <w:caps/>
      <w:color w:val="auto"/>
      <w:sz w:val="16"/>
      <w:szCs w:val="16"/>
    </w:rPr>
  </w:style>
  <w:style w:type="paragraph" w:customStyle="1" w:styleId="Figuras">
    <w:name w:val="Figuras"/>
    <w:basedOn w:val="Normal"/>
    <w:uiPriority w:val="99"/>
    <w:qFormat/>
    <w:rsid w:val="00403BB3"/>
    <w:pPr>
      <w:jc w:val="center"/>
    </w:pPr>
    <w:rPr>
      <w:i/>
      <w:sz w:val="20"/>
    </w:rPr>
  </w:style>
  <w:style w:type="paragraph" w:customStyle="1" w:styleId="Figuras-Piedepagina">
    <w:name w:val="Figuras - Pie de pagina"/>
    <w:basedOn w:val="Normal"/>
    <w:uiPriority w:val="99"/>
    <w:qFormat/>
    <w:rsid w:val="00403BB3"/>
    <w:pPr>
      <w:jc w:val="center"/>
    </w:pPr>
    <w:rPr>
      <w:i/>
      <w:sz w:val="20"/>
    </w:rPr>
  </w:style>
  <w:style w:type="paragraph" w:customStyle="1" w:styleId="Figuras1">
    <w:name w:val="Figuras1"/>
    <w:basedOn w:val="Normal"/>
    <w:uiPriority w:val="99"/>
    <w:qFormat/>
    <w:rsid w:val="00403BB3"/>
    <w:pPr>
      <w:tabs>
        <w:tab w:val="left" w:pos="1985"/>
      </w:tabs>
      <w:spacing w:after="200" w:line="276" w:lineRule="auto"/>
      <w:ind w:left="708"/>
    </w:pPr>
    <w:rPr>
      <w:rFonts w:ascii="Arial" w:hAnsi="Arial" w:cs="Calibri"/>
      <w:i/>
      <w:color w:val="auto"/>
      <w:szCs w:val="22"/>
      <w:lang w:eastAsia="en-US"/>
    </w:rPr>
  </w:style>
  <w:style w:type="paragraph" w:styleId="ndice1">
    <w:name w:val="index 1"/>
    <w:basedOn w:val="Normal"/>
    <w:next w:val="Normal"/>
    <w:autoRedefine/>
    <w:uiPriority w:val="99"/>
    <w:qFormat/>
    <w:rsid w:val="00403BB3"/>
    <w:pPr>
      <w:spacing w:after="0"/>
      <w:ind w:left="240" w:hanging="240"/>
      <w:jc w:val="left"/>
    </w:pPr>
    <w:rPr>
      <w:rFonts w:ascii="Times New Roman" w:hAnsi="Times New Roman"/>
      <w:color w:val="auto"/>
      <w:sz w:val="24"/>
      <w:lang w:val="es-ES" w:eastAsia="es-ES"/>
    </w:rPr>
  </w:style>
  <w:style w:type="paragraph" w:customStyle="1" w:styleId="Letras">
    <w:name w:val="Letras"/>
    <w:basedOn w:val="Normal"/>
    <w:uiPriority w:val="99"/>
    <w:qFormat/>
    <w:rsid w:val="00403BB3"/>
    <w:pPr>
      <w:spacing w:after="0"/>
      <w:ind w:left="1287" w:hanging="360"/>
    </w:pPr>
  </w:style>
  <w:style w:type="paragraph" w:styleId="Listaconvietas3">
    <w:name w:val="List Bullet 3"/>
    <w:basedOn w:val="Normal"/>
    <w:uiPriority w:val="99"/>
    <w:qFormat/>
    <w:rsid w:val="00403BB3"/>
    <w:pPr>
      <w:tabs>
        <w:tab w:val="left" w:pos="926"/>
      </w:tabs>
      <w:spacing w:after="0"/>
      <w:ind w:left="926" w:hanging="360"/>
      <w:jc w:val="left"/>
    </w:pPr>
    <w:rPr>
      <w:rFonts w:ascii="Times New Roman" w:hAnsi="Times New Roman"/>
      <w:color w:val="auto"/>
      <w:sz w:val="24"/>
      <w:lang w:val="es-ES" w:eastAsia="es-ES"/>
    </w:rPr>
  </w:style>
  <w:style w:type="paragraph" w:styleId="Listaconnmeros">
    <w:name w:val="List Number"/>
    <w:basedOn w:val="Normal"/>
    <w:uiPriority w:val="99"/>
    <w:qFormat/>
    <w:rsid w:val="00403BB3"/>
    <w:pPr>
      <w:spacing w:after="0"/>
      <w:contextualSpacing/>
    </w:pPr>
  </w:style>
  <w:style w:type="paragraph" w:styleId="Listaconvietas">
    <w:name w:val="List Bullet"/>
    <w:basedOn w:val="Normal"/>
    <w:uiPriority w:val="99"/>
    <w:qFormat/>
    <w:rsid w:val="00403BB3"/>
    <w:pPr>
      <w:tabs>
        <w:tab w:val="left" w:pos="720"/>
      </w:tabs>
      <w:spacing w:after="0"/>
      <w:ind w:left="720" w:hanging="360"/>
      <w:jc w:val="left"/>
    </w:pPr>
    <w:rPr>
      <w:rFonts w:ascii="Times New Roman" w:hAnsi="Times New Roman"/>
      <w:color w:val="auto"/>
      <w:sz w:val="24"/>
      <w:lang w:val="es-ES" w:eastAsia="es-ES"/>
    </w:rPr>
  </w:style>
  <w:style w:type="paragraph" w:styleId="Listaconvietas2">
    <w:name w:val="List Bullet 2"/>
    <w:basedOn w:val="Normal"/>
    <w:uiPriority w:val="99"/>
    <w:qFormat/>
    <w:rsid w:val="00403BB3"/>
    <w:pPr>
      <w:tabs>
        <w:tab w:val="left" w:pos="643"/>
      </w:tabs>
      <w:spacing w:after="0"/>
      <w:ind w:left="643" w:hanging="360"/>
      <w:jc w:val="left"/>
    </w:pPr>
    <w:rPr>
      <w:rFonts w:ascii="Times New Roman" w:hAnsi="Times New Roman"/>
      <w:color w:val="auto"/>
      <w:sz w:val="24"/>
      <w:lang w:val="es-ES" w:eastAsia="es-ES"/>
    </w:rPr>
  </w:style>
  <w:style w:type="paragraph" w:styleId="Mapadeldocumento">
    <w:name w:val="Document Map"/>
    <w:basedOn w:val="Normal"/>
    <w:link w:val="MapadeldocumentoCar"/>
    <w:uiPriority w:val="99"/>
    <w:qFormat/>
    <w:rsid w:val="00403BB3"/>
    <w:pPr>
      <w:spacing w:after="0"/>
    </w:pPr>
    <w:rPr>
      <w:rFonts w:ascii="Tahoma" w:hAnsi="Tahoma" w:cs="Tahoma"/>
      <w:sz w:val="16"/>
      <w:szCs w:val="16"/>
    </w:rPr>
  </w:style>
  <w:style w:type="paragraph" w:customStyle="1" w:styleId="Mapas">
    <w:name w:val="Mapas"/>
    <w:basedOn w:val="Normal"/>
    <w:uiPriority w:val="99"/>
    <w:qFormat/>
    <w:rsid w:val="00403BB3"/>
    <w:pPr>
      <w:tabs>
        <w:tab w:val="left" w:pos="1985"/>
      </w:tabs>
      <w:spacing w:after="200" w:line="276" w:lineRule="auto"/>
      <w:ind w:left="708"/>
    </w:pPr>
    <w:rPr>
      <w:rFonts w:ascii="Arial" w:hAnsi="Arial" w:cs="Calibri"/>
      <w:i/>
      <w:color w:val="auto"/>
      <w:szCs w:val="22"/>
      <w:lang w:eastAsia="en-US"/>
    </w:rPr>
  </w:style>
  <w:style w:type="paragraph" w:customStyle="1" w:styleId="NomalCuestionario">
    <w:name w:val="Nomal Cuestionario"/>
    <w:basedOn w:val="Prrafodelista"/>
    <w:uiPriority w:val="99"/>
    <w:qFormat/>
    <w:rsid w:val="00403BB3"/>
    <w:pPr>
      <w:tabs>
        <w:tab w:val="clear" w:pos="284"/>
      </w:tabs>
      <w:spacing w:line="360" w:lineRule="auto"/>
    </w:pPr>
  </w:style>
  <w:style w:type="paragraph" w:customStyle="1" w:styleId="NormalFiguras">
    <w:name w:val="Normal Figuras"/>
    <w:basedOn w:val="Normal"/>
    <w:uiPriority w:val="99"/>
    <w:qFormat/>
    <w:rsid w:val="00403BB3"/>
    <w:pPr>
      <w:jc w:val="center"/>
    </w:pPr>
    <w:rPr>
      <w:i/>
    </w:rPr>
  </w:style>
  <w:style w:type="paragraph" w:customStyle="1" w:styleId="Normalsinespacio">
    <w:name w:val="Normal sin espacio"/>
    <w:basedOn w:val="Normal"/>
    <w:uiPriority w:val="99"/>
    <w:qFormat/>
    <w:rsid w:val="00403BB3"/>
    <w:pPr>
      <w:spacing w:after="0"/>
    </w:pPr>
  </w:style>
  <w:style w:type="paragraph" w:customStyle="1" w:styleId="NormalVieta">
    <w:name w:val="Normal Viñeta"/>
    <w:basedOn w:val="Normal"/>
    <w:uiPriority w:val="99"/>
    <w:qFormat/>
    <w:rsid w:val="00403BB3"/>
    <w:pPr>
      <w:spacing w:after="0"/>
      <w:ind w:left="360" w:hanging="360"/>
    </w:pPr>
    <w:rPr>
      <w:color w:val="auto"/>
    </w:rPr>
  </w:style>
  <w:style w:type="paragraph" w:customStyle="1" w:styleId="Vietascrculos">
    <w:name w:val="Viñetas círculos"/>
    <w:basedOn w:val="Normal"/>
    <w:uiPriority w:val="99"/>
    <w:qFormat/>
    <w:rsid w:val="00403BB3"/>
    <w:pPr>
      <w:contextualSpacing/>
    </w:pPr>
  </w:style>
  <w:style w:type="paragraph" w:customStyle="1" w:styleId="Numeracin">
    <w:name w:val="Numeración"/>
    <w:basedOn w:val="Vietascrculos"/>
    <w:uiPriority w:val="99"/>
    <w:qFormat/>
    <w:rsid w:val="00403BB3"/>
    <w:pPr>
      <w:spacing w:after="0"/>
    </w:pPr>
    <w:rPr>
      <w:lang w:val="pt-BR"/>
    </w:rPr>
  </w:style>
  <w:style w:type="paragraph" w:customStyle="1" w:styleId="Prrafodelista1">
    <w:name w:val="Párrafo de lista1"/>
    <w:basedOn w:val="Normal"/>
    <w:uiPriority w:val="99"/>
    <w:qFormat/>
    <w:rsid w:val="00403BB3"/>
    <w:pPr>
      <w:ind w:left="720"/>
      <w:contextualSpacing/>
    </w:pPr>
  </w:style>
  <w:style w:type="paragraph" w:styleId="Saludo">
    <w:name w:val="Salutation"/>
    <w:basedOn w:val="Normal"/>
    <w:next w:val="Normal"/>
    <w:link w:val="SaludoCar"/>
    <w:uiPriority w:val="99"/>
    <w:rsid w:val="00403BB3"/>
    <w:pPr>
      <w:spacing w:after="0"/>
      <w:jc w:val="left"/>
    </w:pPr>
    <w:rPr>
      <w:rFonts w:ascii="Times New Roman" w:hAnsi="Times New Roman"/>
      <w:color w:val="auto"/>
      <w:sz w:val="24"/>
      <w:lang w:val="es-ES" w:eastAsia="es-ES"/>
    </w:rPr>
  </w:style>
  <w:style w:type="paragraph" w:styleId="Sangradetextonormal">
    <w:name w:val="Body Text Indent"/>
    <w:basedOn w:val="Normal"/>
    <w:link w:val="SangradetextonormalCar"/>
    <w:uiPriority w:val="99"/>
    <w:rsid w:val="00403BB3"/>
    <w:pPr>
      <w:ind w:left="283"/>
      <w:jc w:val="left"/>
    </w:pPr>
    <w:rPr>
      <w:rFonts w:ascii="Times New Roman" w:hAnsi="Times New Roman"/>
      <w:color w:val="auto"/>
      <w:sz w:val="24"/>
      <w:lang w:val="es-ES" w:eastAsia="es-ES"/>
    </w:rPr>
  </w:style>
  <w:style w:type="paragraph" w:customStyle="1" w:styleId="style1">
    <w:name w:val="style1"/>
    <w:basedOn w:val="Normal"/>
    <w:uiPriority w:val="99"/>
    <w:qFormat/>
    <w:rsid w:val="00403BB3"/>
    <w:pPr>
      <w:spacing w:beforeAutospacing="1" w:afterAutospacing="1"/>
      <w:jc w:val="left"/>
    </w:pPr>
    <w:rPr>
      <w:rFonts w:ascii="Times New Roman" w:hAnsi="Times New Roman"/>
      <w:color w:val="auto"/>
      <w:sz w:val="24"/>
      <w:lang w:val="es-ES" w:eastAsia="es-ES"/>
    </w:rPr>
  </w:style>
  <w:style w:type="paragraph" w:customStyle="1" w:styleId="style2">
    <w:name w:val="style2"/>
    <w:basedOn w:val="Normal"/>
    <w:uiPriority w:val="99"/>
    <w:qFormat/>
    <w:rsid w:val="00403BB3"/>
    <w:pPr>
      <w:spacing w:beforeAutospacing="1" w:afterAutospacing="1"/>
      <w:jc w:val="left"/>
    </w:pPr>
    <w:rPr>
      <w:rFonts w:ascii="Times New Roman" w:hAnsi="Times New Roman"/>
      <w:color w:val="auto"/>
      <w:sz w:val="24"/>
      <w:lang w:val="es-ES" w:eastAsia="es-ES"/>
    </w:rPr>
  </w:style>
  <w:style w:type="paragraph" w:customStyle="1" w:styleId="tabla">
    <w:name w:val="tabla"/>
    <w:basedOn w:val="Normal"/>
    <w:uiPriority w:val="99"/>
    <w:qFormat/>
    <w:rsid w:val="00403BB3"/>
    <w:pPr>
      <w:spacing w:beforeAutospacing="1" w:afterAutospacing="1"/>
    </w:pPr>
    <w:rPr>
      <w:rFonts w:ascii="Times New Roman" w:hAnsi="Times New Roman"/>
      <w:sz w:val="24"/>
      <w:lang w:val="es-ES" w:eastAsia="es-ES"/>
    </w:rPr>
  </w:style>
  <w:style w:type="paragraph" w:customStyle="1" w:styleId="Tabla-Imagenes">
    <w:name w:val="Tabla-Imagenes"/>
    <w:basedOn w:val="Normal"/>
    <w:uiPriority w:val="99"/>
    <w:qFormat/>
    <w:rsid w:val="00403BB3"/>
    <w:pPr>
      <w:spacing w:after="0"/>
      <w:jc w:val="center"/>
    </w:pPr>
  </w:style>
  <w:style w:type="paragraph" w:customStyle="1" w:styleId="TOC1">
    <w:name w:val="TOC 1"/>
    <w:basedOn w:val="Normal"/>
    <w:next w:val="Normal"/>
    <w:autoRedefine/>
    <w:uiPriority w:val="39"/>
    <w:locked/>
    <w:rsid w:val="000221DC"/>
    <w:pPr>
      <w:tabs>
        <w:tab w:val="right" w:leader="dot" w:pos="9639"/>
      </w:tabs>
      <w:spacing w:after="0"/>
      <w:jc w:val="left"/>
    </w:pPr>
    <w:rPr>
      <w:b/>
      <w:bCs/>
      <w:szCs w:val="20"/>
    </w:rPr>
  </w:style>
  <w:style w:type="paragraph" w:customStyle="1" w:styleId="TOC2">
    <w:name w:val="TOC 2"/>
    <w:basedOn w:val="Normal"/>
    <w:next w:val="Normal"/>
    <w:autoRedefine/>
    <w:uiPriority w:val="39"/>
    <w:locked/>
    <w:rsid w:val="000221DC"/>
    <w:pPr>
      <w:spacing w:after="0"/>
      <w:ind w:left="567"/>
      <w:jc w:val="left"/>
    </w:pPr>
    <w:rPr>
      <w:i/>
      <w:iCs/>
      <w:szCs w:val="20"/>
    </w:rPr>
  </w:style>
  <w:style w:type="paragraph" w:customStyle="1" w:styleId="TOC3">
    <w:name w:val="TOC 3"/>
    <w:basedOn w:val="Normal"/>
    <w:next w:val="Normal"/>
    <w:autoRedefine/>
    <w:uiPriority w:val="39"/>
    <w:locked/>
    <w:rsid w:val="00403BB3"/>
    <w:pPr>
      <w:spacing w:after="0"/>
      <w:ind w:firstLine="851"/>
      <w:jc w:val="left"/>
    </w:pPr>
    <w:rPr>
      <w:szCs w:val="20"/>
    </w:rPr>
  </w:style>
  <w:style w:type="paragraph" w:customStyle="1" w:styleId="TOC4">
    <w:name w:val="TOC 4"/>
    <w:basedOn w:val="Normal"/>
    <w:next w:val="Normal"/>
    <w:autoRedefine/>
    <w:uiPriority w:val="99"/>
    <w:locked/>
    <w:rsid w:val="00403BB3"/>
    <w:pPr>
      <w:spacing w:after="0"/>
      <w:ind w:left="660"/>
      <w:jc w:val="left"/>
    </w:pPr>
    <w:rPr>
      <w:sz w:val="20"/>
      <w:szCs w:val="20"/>
    </w:rPr>
  </w:style>
  <w:style w:type="paragraph" w:customStyle="1" w:styleId="TOC5">
    <w:name w:val="TOC 5"/>
    <w:basedOn w:val="Normal"/>
    <w:next w:val="Normal"/>
    <w:autoRedefine/>
    <w:uiPriority w:val="99"/>
    <w:locked/>
    <w:rsid w:val="00403BB3"/>
    <w:pPr>
      <w:spacing w:after="0"/>
      <w:ind w:left="880"/>
      <w:jc w:val="left"/>
    </w:pPr>
    <w:rPr>
      <w:sz w:val="20"/>
      <w:szCs w:val="20"/>
    </w:rPr>
  </w:style>
  <w:style w:type="paragraph" w:customStyle="1" w:styleId="TOC6">
    <w:name w:val="TOC 6"/>
    <w:basedOn w:val="Normal"/>
    <w:next w:val="Normal"/>
    <w:autoRedefine/>
    <w:uiPriority w:val="99"/>
    <w:locked/>
    <w:rsid w:val="00403BB3"/>
    <w:pPr>
      <w:spacing w:after="0"/>
      <w:ind w:left="1100"/>
      <w:jc w:val="left"/>
    </w:pPr>
    <w:rPr>
      <w:sz w:val="20"/>
      <w:szCs w:val="20"/>
    </w:rPr>
  </w:style>
  <w:style w:type="paragraph" w:customStyle="1" w:styleId="TOC7">
    <w:name w:val="TOC 7"/>
    <w:basedOn w:val="Normal"/>
    <w:next w:val="Normal"/>
    <w:autoRedefine/>
    <w:uiPriority w:val="99"/>
    <w:locked/>
    <w:rsid w:val="00403BB3"/>
    <w:pPr>
      <w:spacing w:after="0"/>
      <w:ind w:left="1320"/>
      <w:jc w:val="left"/>
    </w:pPr>
    <w:rPr>
      <w:sz w:val="20"/>
      <w:szCs w:val="20"/>
    </w:rPr>
  </w:style>
  <w:style w:type="paragraph" w:customStyle="1" w:styleId="TOC8">
    <w:name w:val="TOC 8"/>
    <w:basedOn w:val="Normal"/>
    <w:next w:val="Normal"/>
    <w:autoRedefine/>
    <w:uiPriority w:val="99"/>
    <w:locked/>
    <w:rsid w:val="00403BB3"/>
    <w:pPr>
      <w:spacing w:after="0"/>
      <w:ind w:left="1540"/>
      <w:jc w:val="left"/>
    </w:pPr>
    <w:rPr>
      <w:sz w:val="20"/>
      <w:szCs w:val="20"/>
    </w:rPr>
  </w:style>
  <w:style w:type="paragraph" w:customStyle="1" w:styleId="TOC9">
    <w:name w:val="TOC 9"/>
    <w:basedOn w:val="Normal"/>
    <w:next w:val="Normal"/>
    <w:autoRedefine/>
    <w:uiPriority w:val="99"/>
    <w:locked/>
    <w:rsid w:val="00403BB3"/>
    <w:pPr>
      <w:spacing w:after="0"/>
      <w:ind w:left="1760"/>
      <w:jc w:val="left"/>
    </w:pPr>
    <w:rPr>
      <w:sz w:val="20"/>
      <w:szCs w:val="20"/>
    </w:rPr>
  </w:style>
  <w:style w:type="paragraph" w:styleId="Textodeglobo">
    <w:name w:val="Balloon Text"/>
    <w:basedOn w:val="Normal"/>
    <w:link w:val="TextodegloboCar"/>
    <w:uiPriority w:val="99"/>
    <w:qFormat/>
    <w:rsid w:val="00403BB3"/>
    <w:pPr>
      <w:spacing w:after="0"/>
    </w:pPr>
    <w:rPr>
      <w:rFonts w:ascii="Tahoma" w:hAnsi="Tahoma" w:cs="Tahoma"/>
      <w:sz w:val="16"/>
      <w:szCs w:val="16"/>
    </w:rPr>
  </w:style>
  <w:style w:type="paragraph" w:styleId="Textoindependiente2">
    <w:name w:val="Body Text 2"/>
    <w:basedOn w:val="Normal"/>
    <w:link w:val="Textoindependiente2Car"/>
    <w:uiPriority w:val="99"/>
    <w:qFormat/>
    <w:rsid w:val="00403BB3"/>
    <w:rPr>
      <w:rFonts w:ascii="Arial" w:hAnsi="Arial" w:cs="Arial"/>
      <w:b/>
    </w:rPr>
  </w:style>
  <w:style w:type="paragraph" w:styleId="Textoindependiente3">
    <w:name w:val="Body Text 3"/>
    <w:basedOn w:val="Normal"/>
    <w:link w:val="Textoindependiente3Car"/>
    <w:uiPriority w:val="99"/>
    <w:qFormat/>
    <w:rsid w:val="00403BB3"/>
    <w:pPr>
      <w:jc w:val="center"/>
    </w:pPr>
    <w:rPr>
      <w:rFonts w:ascii="Arial" w:hAnsi="Arial" w:cs="Arial"/>
      <w:b/>
    </w:rPr>
  </w:style>
  <w:style w:type="paragraph" w:styleId="Textoindependienteprimerasangra2">
    <w:name w:val="Body Text First Indent 2"/>
    <w:basedOn w:val="Sangradetextonormal"/>
    <w:link w:val="Textoindependienteprimerasangra2Car"/>
    <w:uiPriority w:val="99"/>
    <w:qFormat/>
    <w:rsid w:val="00403BB3"/>
    <w:pPr>
      <w:ind w:firstLine="210"/>
    </w:pPr>
  </w:style>
  <w:style w:type="paragraph" w:customStyle="1" w:styleId="EndnoteText">
    <w:name w:val="Endnote Text"/>
    <w:basedOn w:val="Normal"/>
    <w:link w:val="TextonotaalfinalCar"/>
    <w:uiPriority w:val="99"/>
    <w:rsid w:val="00403BB3"/>
    <w:pPr>
      <w:spacing w:after="0"/>
    </w:pPr>
    <w:rPr>
      <w:sz w:val="20"/>
      <w:szCs w:val="20"/>
    </w:rPr>
  </w:style>
  <w:style w:type="paragraph" w:customStyle="1" w:styleId="FootnoteText">
    <w:name w:val="Footnote Text"/>
    <w:basedOn w:val="Normal"/>
    <w:link w:val="TextonotapieCar"/>
    <w:uiPriority w:val="99"/>
    <w:rsid w:val="00403BB3"/>
    <w:pPr>
      <w:spacing w:after="0"/>
    </w:pPr>
    <w:rPr>
      <w:sz w:val="20"/>
      <w:szCs w:val="20"/>
    </w:rPr>
  </w:style>
  <w:style w:type="paragraph" w:styleId="Textosinformato">
    <w:name w:val="Plain Text"/>
    <w:basedOn w:val="Normal"/>
    <w:link w:val="TextosinformatoCar"/>
    <w:uiPriority w:val="99"/>
    <w:qFormat/>
    <w:rsid w:val="00403BB3"/>
    <w:pPr>
      <w:spacing w:after="0"/>
      <w:jc w:val="left"/>
    </w:pPr>
    <w:rPr>
      <w:rFonts w:ascii="Courier New" w:hAnsi="Courier New" w:cs="Courier New"/>
      <w:color w:val="auto"/>
      <w:sz w:val="20"/>
      <w:szCs w:val="20"/>
      <w:lang w:val="es-ES" w:eastAsia="es-ES"/>
    </w:rPr>
  </w:style>
  <w:style w:type="paragraph" w:styleId="TtulodeTDC">
    <w:name w:val="TOC Heading"/>
    <w:basedOn w:val="Heading1"/>
    <w:next w:val="Normal"/>
    <w:uiPriority w:val="39"/>
    <w:qFormat/>
    <w:rsid w:val="00403BB3"/>
    <w:pPr>
      <w:keepLines/>
      <w:spacing w:after="0" w:line="276" w:lineRule="auto"/>
      <w:ind w:left="432" w:hanging="432"/>
      <w:jc w:val="left"/>
    </w:pPr>
    <w:rPr>
      <w:color w:val="365F91"/>
      <w:kern w:val="0"/>
      <w:sz w:val="28"/>
      <w:szCs w:val="28"/>
      <w:lang w:val="es-ES" w:eastAsia="en-US"/>
    </w:rPr>
  </w:style>
  <w:style w:type="paragraph" w:customStyle="1" w:styleId="Vietasletras">
    <w:name w:val="Viñetas letras"/>
    <w:basedOn w:val="Normal"/>
    <w:uiPriority w:val="99"/>
    <w:qFormat/>
    <w:rsid w:val="00403BB3"/>
    <w:pPr>
      <w:contextualSpacing/>
    </w:pPr>
  </w:style>
  <w:style w:type="paragraph" w:customStyle="1" w:styleId="Vietaslineas">
    <w:name w:val="Viñetas lineas"/>
    <w:basedOn w:val="Vietascrculos"/>
    <w:uiPriority w:val="99"/>
    <w:qFormat/>
    <w:rsid w:val="00403BB3"/>
  </w:style>
  <w:style w:type="paragraph" w:customStyle="1" w:styleId="Vietasnumeros">
    <w:name w:val="Viñetas numeros"/>
    <w:basedOn w:val="Vietascrculos"/>
    <w:uiPriority w:val="99"/>
    <w:qFormat/>
    <w:rsid w:val="00403BB3"/>
    <w:pPr>
      <w:spacing w:after="0"/>
    </w:pPr>
    <w:rPr>
      <w:lang w:val="pt-BR"/>
    </w:rPr>
  </w:style>
  <w:style w:type="table" w:customStyle="1" w:styleId="Manejo">
    <w:name w:val="Manejo"/>
    <w:uiPriority w:val="99"/>
    <w:rsid w:val="00403BB3"/>
    <w:pPr>
      <w:spacing w:line="276" w:lineRule="auto"/>
      <w:jc w:val="center"/>
    </w:pPr>
    <w:rPr>
      <w:color w:val="000000"/>
      <w:sz w:val="22"/>
      <w:szCs w:val="22"/>
      <w:lang w:eastAsia="en-US"/>
    </w:rPr>
    <w:tblPr>
      <w:tblInd w:w="0" w:type="dxa"/>
      <w:tblBorders>
        <w:insideH w:val="single" w:sz="4" w:space="0" w:color="auto"/>
      </w:tblBorders>
      <w:tblCellMar>
        <w:top w:w="0" w:type="dxa"/>
        <w:left w:w="108" w:type="dxa"/>
        <w:bottom w:w="0" w:type="dxa"/>
        <w:right w:w="108" w:type="dxa"/>
      </w:tblCellMar>
    </w:tblPr>
  </w:style>
  <w:style w:type="table" w:customStyle="1" w:styleId="Sombreadoclaro1">
    <w:name w:val="Sombreado claro1"/>
    <w:uiPriority w:val="99"/>
    <w:rsid w:val="00403BB3"/>
    <w:pPr>
      <w:jc w:val="center"/>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2">
    <w:name w:val="Sombreado claro2"/>
    <w:uiPriority w:val="99"/>
    <w:rsid w:val="00403BB3"/>
    <w:pPr>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amoderna">
    <w:name w:val="Table Contemporary"/>
    <w:basedOn w:val="Tablanormal"/>
    <w:uiPriority w:val="99"/>
    <w:rsid w:val="00403BB3"/>
    <w:pPr>
      <w:spacing w:after="120"/>
      <w:jc w:val="both"/>
    </w:pPr>
    <w:rPr>
      <w:color w:val="000000"/>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
    <w:name w:val="Table Grid"/>
    <w:basedOn w:val="Tablamoderna"/>
    <w:uiPriority w:val="99"/>
    <w:rsid w:val="00403BB3"/>
    <w:pPr>
      <w:spacing w:after="0"/>
    </w:p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
    <w:name w:val="Tabla con cuadrícula1"/>
    <w:basedOn w:val="Tablanormal"/>
    <w:uiPriority w:val="59"/>
    <w:rsid w:val="006E01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5446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A561B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6C040AB-144A-444B-9DA3-7DF32778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6332</Words>
  <Characters>34827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3</cp:revision>
  <cp:lastPrinted>2017-12-04T14:08:00Z</cp:lastPrinted>
  <dcterms:created xsi:type="dcterms:W3CDTF">2019-06-11T15:31:00Z</dcterms:created>
  <dcterms:modified xsi:type="dcterms:W3CDTF">2019-06-11T23:38:00Z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