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DDE" w:rsidRPr="003D4DDE" w:rsidRDefault="003D4DDE" w:rsidP="003D4DDE">
      <w:pPr>
        <w:autoSpaceDE w:val="0"/>
        <w:autoSpaceDN w:val="0"/>
        <w:adjustRightInd w:val="0"/>
        <w:spacing w:after="0" w:line="240" w:lineRule="auto"/>
        <w:jc w:val="center"/>
        <w:rPr>
          <w:rFonts w:ascii="Arial" w:eastAsia="Times New Roman" w:hAnsi="Arial" w:cs="Arial"/>
          <w:b/>
          <w:lang w:val="es-ES" w:eastAsia="es-ES"/>
        </w:rPr>
      </w:pPr>
      <w:r w:rsidRPr="003D4DDE">
        <w:rPr>
          <w:rFonts w:ascii="Arial" w:eastAsia="Times New Roman" w:hAnsi="Arial" w:cs="Arial"/>
          <w:b/>
          <w:lang w:val="es-ES" w:eastAsia="es-ES"/>
        </w:rPr>
        <w:t>UNIVERSIDAD NACIONAL DE LA PLATA</w:t>
      </w:r>
    </w:p>
    <w:p w:rsidR="003D4DDE" w:rsidRPr="003D4DDE" w:rsidRDefault="003D4DDE" w:rsidP="003D4DDE">
      <w:pPr>
        <w:spacing w:after="0" w:line="240" w:lineRule="auto"/>
        <w:rPr>
          <w:rFonts w:ascii="Times New Roman" w:eastAsia="Times New Roman" w:hAnsi="Times New Roman" w:cs="Times New Roman"/>
          <w:b/>
          <w:sz w:val="24"/>
          <w:szCs w:val="24"/>
          <w:lang w:val="es-ES" w:eastAsia="es-ES"/>
        </w:rPr>
      </w:pPr>
      <w:r w:rsidRPr="003D4DDE">
        <w:rPr>
          <w:rFonts w:ascii="Arial" w:eastAsia="Times New Roman" w:hAnsi="Arial" w:cs="Arial"/>
          <w:b/>
          <w:lang w:val="es-ES" w:eastAsia="es-ES"/>
        </w:rPr>
        <w:tab/>
      </w:r>
      <w:r w:rsidRPr="003D4DDE">
        <w:rPr>
          <w:rFonts w:ascii="Arial" w:eastAsia="Times New Roman" w:hAnsi="Arial" w:cs="Arial"/>
          <w:b/>
          <w:lang w:val="es-ES" w:eastAsia="es-ES"/>
        </w:rPr>
        <w:tab/>
      </w:r>
      <w:r w:rsidRPr="003D4DDE">
        <w:rPr>
          <w:rFonts w:ascii="Arial" w:eastAsia="Times New Roman" w:hAnsi="Arial" w:cs="Arial"/>
          <w:b/>
          <w:lang w:val="es-ES" w:eastAsia="es-ES"/>
        </w:rPr>
        <w:tab/>
        <w:t>Facultad de Ciencias Agrarias y Forestales</w:t>
      </w:r>
    </w:p>
    <w:p w:rsidR="003D4DDE" w:rsidRPr="003D4DDE" w:rsidRDefault="003D4DDE" w:rsidP="003D4DDE">
      <w:pPr>
        <w:spacing w:after="0" w:line="240" w:lineRule="auto"/>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8"/>
          <w:szCs w:val="28"/>
          <w:lang w:val="es-ES" w:eastAsia="es-ES"/>
        </w:rPr>
      </w:pPr>
      <w:r w:rsidRPr="003D4DDE">
        <w:rPr>
          <w:rFonts w:ascii="Arial" w:eastAsia="Times New Roman" w:hAnsi="Arial" w:cs="Arial"/>
          <w:b/>
          <w:bCs/>
          <w:sz w:val="28"/>
          <w:szCs w:val="28"/>
          <w:lang w:val="es-ES" w:eastAsia="es-ES"/>
        </w:rPr>
        <w:t>Manejo y Conservación de Suelos</w:t>
      </w: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r w:rsidRPr="003D4DDE">
        <w:rPr>
          <w:rFonts w:ascii="Arial" w:eastAsia="Times New Roman" w:hAnsi="Arial" w:cs="Arial"/>
          <w:b/>
          <w:bCs/>
          <w:sz w:val="28"/>
          <w:szCs w:val="28"/>
          <w:lang w:val="es-ES" w:eastAsia="es-ES"/>
        </w:rPr>
        <w:t>PRÁCTICA</w:t>
      </w: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r w:rsidRPr="003D4DDE">
        <w:rPr>
          <w:rFonts w:ascii="Arial" w:eastAsia="Times New Roman" w:hAnsi="Arial" w:cs="Arial"/>
          <w:b/>
          <w:bCs/>
          <w:sz w:val="28"/>
          <w:szCs w:val="28"/>
          <w:lang w:val="es-ES" w:eastAsia="es-ES"/>
        </w:rPr>
        <w:t>Uso y Manejo de Suelos Halomórficos.</w:t>
      </w: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7390F" w:rsidP="003D4DDE">
      <w:pPr>
        <w:autoSpaceDE w:val="0"/>
        <w:autoSpaceDN w:val="0"/>
        <w:adjustRightInd w:val="0"/>
        <w:spacing w:after="0" w:line="240" w:lineRule="auto"/>
        <w:jc w:val="center"/>
        <w:rPr>
          <w:rFonts w:ascii="Arial" w:eastAsia="Times New Roman" w:hAnsi="Arial" w:cs="Arial"/>
          <w:b/>
          <w:bCs/>
          <w:sz w:val="28"/>
          <w:szCs w:val="28"/>
          <w:lang w:val="es-ES" w:eastAsia="es-ES"/>
        </w:rPr>
      </w:pPr>
      <w:r>
        <w:rPr>
          <w:rFonts w:ascii="Arial" w:eastAsia="Times New Roman" w:hAnsi="Arial" w:cs="Arial"/>
          <w:b/>
          <w:bCs/>
          <w:sz w:val="28"/>
          <w:szCs w:val="28"/>
          <w:lang w:val="es-ES" w:eastAsia="es-ES"/>
        </w:rPr>
        <w:t>2021</w:t>
      </w:r>
      <w:bookmarkStart w:id="0" w:name="_GoBack"/>
      <w:bookmarkEnd w:id="0"/>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r w:rsidRPr="003D4DDE">
        <w:rPr>
          <w:rFonts w:ascii="Times New Roman" w:eastAsia="Times New Roman" w:hAnsi="Times New Roman" w:cs="Times New Roman"/>
          <w:b/>
          <w:bCs/>
          <w:sz w:val="28"/>
          <w:szCs w:val="28"/>
          <w:lang w:val="es-ES" w:eastAsia="es-ES"/>
        </w:rPr>
        <w:t>Objetivo General.</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8"/>
          <w:szCs w:val="28"/>
          <w:lang w:val="es-ES" w:eastAsia="es-ES"/>
        </w:rPr>
      </w:pPr>
    </w:p>
    <w:p w:rsidR="003D4DDE" w:rsidRPr="003D4DDE" w:rsidRDefault="003D4DDE" w:rsidP="003D4DDE">
      <w:pPr>
        <w:numPr>
          <w:ilvl w:val="0"/>
          <w:numId w:val="1"/>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xml:space="preserve">Establecer los criterios de uso y manejo de suelos en una </w:t>
      </w:r>
      <w:proofErr w:type="spellStart"/>
      <w:r w:rsidRPr="003D4DDE">
        <w:rPr>
          <w:rFonts w:ascii="Times New Roman" w:eastAsia="Times New Roman" w:hAnsi="Times New Roman" w:cs="Times New Roman"/>
          <w:bCs/>
          <w:sz w:val="24"/>
          <w:szCs w:val="24"/>
          <w:lang w:val="es-ES" w:eastAsia="es-ES"/>
        </w:rPr>
        <w:t>toposecuencia</w:t>
      </w:r>
      <w:proofErr w:type="spellEnd"/>
      <w:r w:rsidRPr="003D4DDE">
        <w:rPr>
          <w:rFonts w:ascii="Times New Roman" w:eastAsia="Times New Roman" w:hAnsi="Times New Roman" w:cs="Times New Roman"/>
          <w:bCs/>
          <w:sz w:val="24"/>
          <w:szCs w:val="24"/>
          <w:lang w:val="es-ES" w:eastAsia="es-ES"/>
        </w:rPr>
        <w:t xml:space="preserve"> de la región geomorfológica Pampa Arenosa - N.O. de Bs As - con especial atención a la prevención y recuperación de suelos afectados por salinidad-sodicidad.</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r w:rsidRPr="003D4DDE">
        <w:rPr>
          <w:rFonts w:ascii="Times New Roman" w:eastAsia="Times New Roman" w:hAnsi="Times New Roman" w:cs="Times New Roman"/>
          <w:b/>
          <w:bCs/>
          <w:sz w:val="28"/>
          <w:szCs w:val="28"/>
          <w:lang w:val="es-ES" w:eastAsia="es-ES"/>
        </w:rPr>
        <w:t>Objetivos Particulares.</w:t>
      </w: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p>
    <w:p w:rsidR="003D4DDE" w:rsidRPr="003D4DDE" w:rsidRDefault="003D4DDE" w:rsidP="003D4DDE">
      <w:pPr>
        <w:numPr>
          <w:ilvl w:val="0"/>
          <w:numId w:val="1"/>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Analizar las principales características y cualidades de las Series de Suelos, determinar sus limitaciones y en especial el riesgo de salinización.</w:t>
      </w:r>
    </w:p>
    <w:p w:rsidR="003D4DDE" w:rsidRPr="003D4DDE" w:rsidRDefault="003D4DDE" w:rsidP="003D4DDE">
      <w:pPr>
        <w:numPr>
          <w:ilvl w:val="0"/>
          <w:numId w:val="1"/>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Analizar particularmente los usos y prácticas de manejo y recuperación de suelos-Series- halomórficos considerando diferentes situaciones de diagnóstico de salinidad y sodicidad con especial atención a la forestación.</w:t>
      </w:r>
    </w:p>
    <w:p w:rsidR="003D4DDE" w:rsidRPr="003D4DDE" w:rsidRDefault="003D4DDE" w:rsidP="003D4DDE">
      <w:pPr>
        <w:numPr>
          <w:ilvl w:val="0"/>
          <w:numId w:val="1"/>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Recomendar en general el uso y manejo de los suelos –Series- a los fines de lograr un enfoque integrado con otros procesos de degradación de suelos de la región evaluando sus efectos positivos y negativos en la economía del agua en particular.</w:t>
      </w: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r w:rsidRPr="003D4DDE">
        <w:rPr>
          <w:rFonts w:ascii="Arial" w:eastAsia="Times New Roman" w:hAnsi="Arial" w:cs="Arial"/>
          <w:b/>
          <w:bCs/>
          <w:sz w:val="28"/>
          <w:szCs w:val="28"/>
          <w:lang w:val="es-ES" w:eastAsia="es-ES"/>
        </w:rPr>
        <w:t>INTRODUCCION.</w:t>
      </w: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La región noroeste de la provincia de Buenos Aires, conocida como Pampa Arenosa, se encuentra situada entre los paralelos 34Q 20' y 365 50' de latitud sur y entre los meridianos 600 45' y 630 20' de longitud oeste, ocupando una superficie de 5.500.000 hectáreas. Una característica sobresaliente de la misma, es la carencia de vías naturales de drenaje, a pesar de estar limitada al norte y al sur por dos cursos de agua permanente: el río Salado y los arroyos </w:t>
      </w:r>
      <w:proofErr w:type="spellStart"/>
      <w:r w:rsidRPr="003D4DDE">
        <w:rPr>
          <w:rFonts w:ascii="Times New Roman" w:eastAsia="Times New Roman" w:hAnsi="Times New Roman" w:cs="Times New Roman"/>
          <w:sz w:val="24"/>
          <w:szCs w:val="24"/>
          <w:lang w:val="es-ES" w:eastAsia="es-ES"/>
        </w:rPr>
        <w:t>Vallimanca</w:t>
      </w:r>
      <w:proofErr w:type="spellEnd"/>
      <w:r w:rsidRPr="003D4DDE">
        <w:rPr>
          <w:rFonts w:ascii="Times New Roman" w:eastAsia="Times New Roman" w:hAnsi="Times New Roman" w:cs="Times New Roman"/>
          <w:sz w:val="24"/>
          <w:szCs w:val="24"/>
          <w:lang w:val="es-ES" w:eastAsia="es-ES"/>
        </w:rPr>
        <w:t xml:space="preserve"> y Saladillo, respectivamente.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Sin embargo, se puede apreciar entre Tronque Lauquen y Gral. Pinto, una cuenca lacustre de lecho definido, siendo las lagunas de mayor extensión las del Hinojo, Las Mellizas, Las Tunas Grandes, Las Tunas Chicas, Las Gaviotas, El Salitral y El Indio.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Con las lluvias extraordinarias que se produjeron a fines de 1972 y comienzos de 1973, estos reservorios de agua permanente aumentaron enormemente su superficie. También quedaron cubiertas por las aguas las áreas planas o ligeramente deprimidas, comportándose como lagunas temporarias, ocasionando graves consecuencias tanto en el ámbito rural como en gran parte de los asentamientos urbanos.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Estos excesos hídricos, que se repitieron con frecuencia, produjeron el ascenso regional de la capa freática y las sales subyacentes, provocando la salinización y/o alcalinización de los suelos. También fueron colmando paulatinamente la capacidad de almacenaje de agua, tanto superficial como subterránea (Casas y </w:t>
      </w:r>
      <w:proofErr w:type="spellStart"/>
      <w:r w:rsidRPr="003D4DDE">
        <w:rPr>
          <w:rFonts w:ascii="Times New Roman" w:eastAsia="Times New Roman" w:hAnsi="Times New Roman" w:cs="Times New Roman"/>
          <w:sz w:val="24"/>
          <w:szCs w:val="24"/>
          <w:lang w:val="es-ES" w:eastAsia="es-ES"/>
        </w:rPr>
        <w:t>Pittaluga</w:t>
      </w:r>
      <w:proofErr w:type="spellEnd"/>
      <w:r w:rsidRPr="003D4DDE">
        <w:rPr>
          <w:rFonts w:ascii="Times New Roman" w:eastAsia="Times New Roman" w:hAnsi="Times New Roman" w:cs="Times New Roman"/>
          <w:sz w:val="24"/>
          <w:szCs w:val="24"/>
          <w:lang w:val="es-ES" w:eastAsia="es-ES"/>
        </w:rPr>
        <w:t xml:space="preserve">, 1984).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lastRenderedPageBreak/>
        <w:t>Según una estimación realizada en 1978, la superficie inundada fue de 1.500.000 ha aproximadamente y la superficie afectada por distintos grados de salinización fue de 300.000 ha (</w:t>
      </w:r>
      <w:proofErr w:type="spellStart"/>
      <w:r w:rsidRPr="003D4DDE">
        <w:rPr>
          <w:rFonts w:ascii="Times New Roman" w:eastAsia="Times New Roman" w:hAnsi="Times New Roman" w:cs="Times New Roman"/>
          <w:sz w:val="24"/>
          <w:szCs w:val="24"/>
          <w:lang w:val="es-ES" w:eastAsia="es-ES"/>
        </w:rPr>
        <w:t>Musto</w:t>
      </w:r>
      <w:proofErr w:type="spellEnd"/>
      <w:r w:rsidRPr="003D4DDE">
        <w:rPr>
          <w:rFonts w:ascii="Times New Roman" w:eastAsia="Times New Roman" w:hAnsi="Times New Roman" w:cs="Times New Roman"/>
          <w:sz w:val="24"/>
          <w:szCs w:val="24"/>
          <w:lang w:val="es-ES" w:eastAsia="es-ES"/>
        </w:rPr>
        <w:t xml:space="preserve">, 1978).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Durante los años 1985 y 1986, la situación se agravó, no sólo por las abundantes precipitaciones registradas sino también por el grado de saturación que para entonces presentaban los suelos. El problema se extendió a zonas que no habían presentado hasta el momento esta situación, afectando por anegamiento una superficie total de 2.500.000 ha (Domínguez, Carballo, 1987).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El efecto desfavorable que produjo la acumulación de agua sobre el suelo durante períodos prolongados, se puso de manifiesto en la alteración de sus propiedades físicas, químicas y biológicas.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Al disminuir las lluvias, el agua se elimina lentamente por infiltración y/o evaporación. Este proceso puede durar varios meses. Una vez concluido, comienza la desecación de las capas superiores del suelo. Se inicia entonces el ascenso capilar del agua, que al evaporarse enriquece de sales todo el perfil, con mayor concentración en superficie, alcanzando niveles capaces de provocar la pérdida de la capacidad productiva del suelo. [</w:t>
      </w:r>
      <w:hyperlink r:id="rId5" w:anchor="arriba" w:history="1">
        <w:r w:rsidRPr="003D4DDE">
          <w:rPr>
            <w:rFonts w:ascii="Times New Roman" w:eastAsia="Times New Roman" w:hAnsi="Times New Roman" w:cs="Times New Roman"/>
            <w:color w:val="0000FF"/>
            <w:sz w:val="24"/>
            <w:szCs w:val="24"/>
            <w:u w:val="single"/>
            <w:lang w:val="es-ES" w:eastAsia="es-ES"/>
          </w:rPr>
          <w:t>arriba</w:t>
        </w:r>
      </w:hyperlink>
      <w:r w:rsidRPr="003D4DDE">
        <w:rPr>
          <w:rFonts w:ascii="Times New Roman" w:eastAsia="Times New Roman" w:hAnsi="Times New Roman" w:cs="Times New Roman"/>
          <w:sz w:val="24"/>
          <w:szCs w:val="24"/>
          <w:lang w:val="es-ES" w:eastAsia="es-ES"/>
        </w:rPr>
        <w:t>]</w:t>
      </w:r>
    </w:p>
    <w:p w:rsidR="003D4DDE" w:rsidRPr="003D4DDE" w:rsidRDefault="003D4DDE" w:rsidP="003D4DDE">
      <w:pPr>
        <w:spacing w:before="100" w:beforeAutospacing="1" w:after="100" w:afterAutospacing="1" w:line="240" w:lineRule="auto"/>
        <w:jc w:val="both"/>
        <w:outlineLvl w:val="4"/>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t>Clima</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El clima dominante es del tipo templado subhúmedo, con alternancia de periodos secos y húmedos. La precipitación media anual oscila entre 700 y 850 mm, disminuyendo de este a oeste. Las lluvias están desigualmente distribuidas durante el año. La temperatura media anual es de 169 C.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Desde el comienzo de la década del '70, se advierte para la región, el ingreso a un ciclo climático húmedo, caracterizado por un marcado aumento de los registros pluviométricos y la concentración de grandes lluvias e-i cortos períodos de tiempo, si bien la tendencia positiva o aumento de la precipitación se manifiesta desde principios de este siglo. </w:t>
      </w:r>
    </w:p>
    <w:p w:rsidR="003D4DDE" w:rsidRPr="003D4DDE" w:rsidRDefault="003D4DDE" w:rsidP="003D4DDE">
      <w:pPr>
        <w:spacing w:before="100" w:beforeAutospacing="1" w:after="100" w:afterAutospacing="1" w:line="240" w:lineRule="auto"/>
        <w:jc w:val="center"/>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noProof/>
          <w:sz w:val="24"/>
          <w:szCs w:val="24"/>
          <w:lang w:val="en-US"/>
        </w:rPr>
        <w:lastRenderedPageBreak/>
        <w:drawing>
          <wp:inline distT="0" distB="0" distL="0" distR="0" wp14:anchorId="67CB984C" wp14:editId="089E961F">
            <wp:extent cx="3886200" cy="2750820"/>
            <wp:effectExtent l="0" t="0" r="0" b="0"/>
            <wp:docPr id="1" name="Imagen 1" descr="fot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86200" cy="2750820"/>
                    </a:xfrm>
                    <a:prstGeom prst="rect">
                      <a:avLst/>
                    </a:prstGeom>
                    <a:noFill/>
                  </pic:spPr>
                </pic:pic>
              </a:graphicData>
            </a:graphic>
          </wp:inline>
        </w:drawing>
      </w:r>
    </w:p>
    <w:p w:rsidR="003D4DDE" w:rsidRPr="003D4DDE" w:rsidRDefault="003D4DDE" w:rsidP="003D4DDE">
      <w:pPr>
        <w:keepNext/>
        <w:spacing w:before="240" w:after="60" w:line="240" w:lineRule="auto"/>
        <w:jc w:val="both"/>
        <w:outlineLvl w:val="1"/>
        <w:rPr>
          <w:rFonts w:ascii="Times New Roman" w:eastAsia="Times New Roman" w:hAnsi="Times New Roman" w:cs="Times New Roman"/>
          <w:b/>
          <w:bCs/>
          <w:iCs/>
          <w:sz w:val="24"/>
          <w:szCs w:val="24"/>
          <w:lang w:val="es-ES" w:eastAsia="es-ES"/>
        </w:rPr>
      </w:pPr>
      <w:r w:rsidRPr="003D4DDE">
        <w:rPr>
          <w:rFonts w:ascii="Times New Roman" w:eastAsia="Times New Roman" w:hAnsi="Times New Roman" w:cs="Times New Roman"/>
          <w:b/>
          <w:bCs/>
          <w:iCs/>
          <w:sz w:val="24"/>
          <w:szCs w:val="24"/>
          <w:lang w:val="es-ES" w:eastAsia="es-ES"/>
        </w:rPr>
        <w:t>Fluctuación del nivel de la capa freática</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En la figura 1 se muestra un modelo de fluctuación de la capa freática elaborando en base a mediciones de campo realizadas durante seis años en la localidad de Pasteur, Partido de Carlos Tejedor. En el mismo, se señalan dos períodos críticos: uno correspondiente a los meses de enero, febrero y marzo, en el cual las lluvias no deberán superar los 300 milímetros para no alterar drásticamente la fluctuación del nivel freático.</w:t>
      </w:r>
    </w:p>
    <w:tbl>
      <w:tblPr>
        <w:tblW w:w="4500" w:type="pct"/>
        <w:jc w:val="center"/>
        <w:tblCellSpacing w:w="0" w:type="dxa"/>
        <w:tblCellMar>
          <w:top w:w="60" w:type="dxa"/>
          <w:left w:w="60" w:type="dxa"/>
          <w:bottom w:w="60" w:type="dxa"/>
          <w:right w:w="60" w:type="dxa"/>
        </w:tblCellMar>
        <w:tblLook w:val="0000" w:firstRow="0" w:lastRow="0" w:firstColumn="0" w:lastColumn="0" w:noHBand="0" w:noVBand="0"/>
      </w:tblPr>
      <w:tblGrid>
        <w:gridCol w:w="435"/>
        <w:gridCol w:w="7110"/>
        <w:gridCol w:w="517"/>
      </w:tblGrid>
      <w:tr w:rsidR="003D4DDE" w:rsidRPr="003D4DDE" w:rsidTr="0035739B">
        <w:trPr>
          <w:tblCellSpacing w:w="0" w:type="dxa"/>
          <w:jc w:val="center"/>
        </w:trPr>
        <w:tc>
          <w:tcPr>
            <w:tcW w:w="1650" w:type="pct"/>
            <w:vAlign w:val="center"/>
          </w:tcPr>
          <w:p w:rsidR="003D4DDE" w:rsidRPr="003D4DDE" w:rsidRDefault="003D4DDE" w:rsidP="003D4DDE">
            <w:pPr>
              <w:spacing w:after="0" w:line="240" w:lineRule="auto"/>
              <w:rPr>
                <w:rFonts w:ascii="Times New Roman" w:eastAsia="Times New Roman" w:hAnsi="Times New Roman" w:cs="Times New Roman"/>
                <w:sz w:val="24"/>
                <w:szCs w:val="24"/>
                <w:lang w:val="es-ES" w:eastAsia="es-ES"/>
              </w:rPr>
            </w:pPr>
          </w:p>
        </w:tc>
        <w:tc>
          <w:tcPr>
            <w:tcW w:w="1650" w:type="pct"/>
            <w:vAlign w:val="center"/>
          </w:tcPr>
          <w:p w:rsidR="003D4DDE" w:rsidRPr="003D4DDE" w:rsidRDefault="003D4DDE" w:rsidP="003D4DDE">
            <w:pPr>
              <w:spacing w:before="100" w:beforeAutospacing="1" w:after="100" w:afterAutospacing="1" w:line="240" w:lineRule="auto"/>
              <w:jc w:val="center"/>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noProof/>
                <w:sz w:val="24"/>
                <w:szCs w:val="24"/>
                <w:lang w:val="en-US"/>
              </w:rPr>
              <w:drawing>
                <wp:inline distT="0" distB="0" distL="0" distR="0" wp14:anchorId="0BA317AE" wp14:editId="0AD033D3">
                  <wp:extent cx="4438650" cy="4107815"/>
                  <wp:effectExtent l="0" t="0" r="0" b="6985"/>
                  <wp:docPr id="2" name="Imagen 2"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8650" cy="4107815"/>
                          </a:xfrm>
                          <a:prstGeom prst="rect">
                            <a:avLst/>
                          </a:prstGeom>
                          <a:noFill/>
                          <a:ln>
                            <a:noFill/>
                          </a:ln>
                        </pic:spPr>
                      </pic:pic>
                    </a:graphicData>
                  </a:graphic>
                </wp:inline>
              </w:drawing>
            </w:r>
          </w:p>
        </w:tc>
        <w:tc>
          <w:tcPr>
            <w:tcW w:w="1700" w:type="pct"/>
            <w:vAlign w:val="center"/>
          </w:tcPr>
          <w:p w:rsidR="003D4DDE" w:rsidRPr="003D4DDE" w:rsidRDefault="003D4DDE" w:rsidP="003D4DDE">
            <w:pPr>
              <w:spacing w:after="0" w:line="240" w:lineRule="auto"/>
              <w:rPr>
                <w:rFonts w:ascii="Times New Roman" w:eastAsia="Times New Roman" w:hAnsi="Times New Roman" w:cs="Times New Roman"/>
                <w:sz w:val="24"/>
                <w:szCs w:val="24"/>
                <w:lang w:val="es-ES" w:eastAsia="es-ES"/>
              </w:rPr>
            </w:pPr>
          </w:p>
        </w:tc>
      </w:tr>
      <w:tr w:rsidR="003D4DDE" w:rsidRPr="003D4DDE" w:rsidTr="0035739B">
        <w:trPr>
          <w:tblCellSpacing w:w="0" w:type="dxa"/>
          <w:jc w:val="center"/>
        </w:trPr>
        <w:tc>
          <w:tcPr>
            <w:tcW w:w="1650" w:type="pct"/>
            <w:vAlign w:val="center"/>
          </w:tcPr>
          <w:p w:rsidR="003D4DDE" w:rsidRPr="003D4DDE" w:rsidRDefault="003D4DDE" w:rsidP="003D4DDE">
            <w:pPr>
              <w:spacing w:after="0" w:line="240" w:lineRule="auto"/>
              <w:rPr>
                <w:rFonts w:ascii="Times New Roman" w:eastAsia="Times New Roman" w:hAnsi="Times New Roman" w:cs="Times New Roman"/>
                <w:sz w:val="24"/>
                <w:szCs w:val="24"/>
                <w:lang w:val="es-ES" w:eastAsia="es-ES"/>
              </w:rPr>
            </w:pPr>
          </w:p>
        </w:tc>
        <w:tc>
          <w:tcPr>
            <w:tcW w:w="1650" w:type="pct"/>
            <w:vAlign w:val="center"/>
          </w:tcPr>
          <w:p w:rsidR="003D4DDE" w:rsidRPr="003D4DDE" w:rsidRDefault="003D4DDE" w:rsidP="003D4DDE">
            <w:pPr>
              <w:spacing w:before="100" w:beforeAutospacing="1" w:after="100" w:afterAutospacing="1" w:line="240" w:lineRule="auto"/>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Figura 1. Modelo de fluctuación de la capa freática en un suelo de Pasteur (Partido de Carlos Tejedor, Provincia de Buenos Aires)</w:t>
            </w:r>
          </w:p>
        </w:tc>
        <w:tc>
          <w:tcPr>
            <w:tcW w:w="1700" w:type="pct"/>
            <w:vAlign w:val="center"/>
          </w:tcPr>
          <w:p w:rsidR="003D4DDE" w:rsidRPr="003D4DDE" w:rsidRDefault="003D4DDE" w:rsidP="003D4DDE">
            <w:pPr>
              <w:spacing w:after="0" w:line="240" w:lineRule="auto"/>
              <w:rPr>
                <w:rFonts w:ascii="Times New Roman" w:eastAsia="Times New Roman" w:hAnsi="Times New Roman" w:cs="Times New Roman"/>
                <w:sz w:val="24"/>
                <w:szCs w:val="24"/>
                <w:lang w:val="es-ES" w:eastAsia="es-ES"/>
              </w:rPr>
            </w:pPr>
          </w:p>
        </w:tc>
      </w:tr>
    </w:tbl>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El otro período crítico lo constituyen los meses de abril y mayo (especialmente el primero), ya que las lluvias pueden ser intensas y en cantidades elevadas en coincidencia con una menor evapotranspiración. En este período, las lluvias no deberían superar los 200 milímetros para mantener el nivel freático dentro de las profundidades "normales".</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En general las aguas freáticas del noroeste de la Pcia. de Buenos Aires son de salinidad elevada, sódicas y bicarbonatadas.</w:t>
      </w: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noProof/>
          <w:sz w:val="24"/>
          <w:szCs w:val="24"/>
          <w:lang w:val="en-US"/>
        </w:rPr>
        <w:lastRenderedPageBreak/>
        <w:drawing>
          <wp:inline distT="0" distB="0" distL="0" distR="0" wp14:anchorId="09B504A0" wp14:editId="007F1C83">
            <wp:extent cx="5029200" cy="3758565"/>
            <wp:effectExtent l="0" t="0" r="0" b="0"/>
            <wp:docPr id="3" name="Imagen 3" descr="fo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9"/>
                    <pic:cNvPicPr>
                      <a:picLocks noChangeAspect="1" noChangeArrowheads="1"/>
                    </pic:cNvPicPr>
                  </pic:nvPicPr>
                  <pic:blipFill>
                    <a:blip r:embed="rId8" cstate="print">
                      <a:extLst>
                        <a:ext uri="{28A0092B-C50C-407E-A947-70E740481C1C}">
                          <a14:useLocalDpi xmlns:a14="http://schemas.microsoft.com/office/drawing/2010/main" val="0"/>
                        </a:ext>
                      </a:extLst>
                    </a:blip>
                    <a:srcRect l="-3375" t="49805"/>
                    <a:stretch>
                      <a:fillRect/>
                    </a:stretch>
                  </pic:blipFill>
                  <pic:spPr bwMode="auto">
                    <a:xfrm>
                      <a:off x="0" y="0"/>
                      <a:ext cx="5029200" cy="3758565"/>
                    </a:xfrm>
                    <a:prstGeom prst="rect">
                      <a:avLst/>
                    </a:prstGeom>
                    <a:noFill/>
                  </pic:spPr>
                </pic:pic>
              </a:graphicData>
            </a:graphic>
          </wp:inline>
        </w:drawing>
      </w: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t>Morfología</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La zona de referencia configura una gran llanura con pendiente regional suave de oeste a este, siendo el gradiente promedio de 0.25 por mil. Sin embargo, distintos materiales no consolidados, de origen eólico en su mayor parte, le dan al ambiente ciertas características morfológicas, que permiten distinguir dos subregiones bien </w:t>
      </w:r>
      <w:proofErr w:type="gramStart"/>
      <w:r w:rsidRPr="003D4DDE">
        <w:rPr>
          <w:rFonts w:ascii="Times New Roman" w:eastAsia="Times New Roman" w:hAnsi="Times New Roman" w:cs="Times New Roman"/>
          <w:sz w:val="24"/>
          <w:szCs w:val="24"/>
          <w:lang w:val="es-ES" w:eastAsia="es-ES"/>
        </w:rPr>
        <w:t>definidas :</w:t>
      </w:r>
      <w:proofErr w:type="gramEnd"/>
      <w:r w:rsidRPr="003D4DDE">
        <w:rPr>
          <w:rFonts w:ascii="Times New Roman" w:eastAsia="Times New Roman" w:hAnsi="Times New Roman" w:cs="Times New Roman"/>
          <w:sz w:val="24"/>
          <w:szCs w:val="24"/>
          <w:lang w:val="es-ES" w:eastAsia="es-ES"/>
        </w:rPr>
        <w:t xml:space="preserve"> </w:t>
      </w:r>
    </w:p>
    <w:p w:rsidR="003D4DDE" w:rsidRPr="003D4DDE" w:rsidRDefault="003D4DDE" w:rsidP="003D4DDE">
      <w:pPr>
        <w:spacing w:before="100" w:beforeAutospacing="1" w:after="100" w:afterAutospacing="1" w:line="240" w:lineRule="auto"/>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a) Subregión norte o de médanos longitudinales. </w:t>
      </w:r>
    </w:p>
    <w:p w:rsidR="003D4DDE" w:rsidRPr="003D4DDE" w:rsidRDefault="003D4DDE" w:rsidP="003D4DDE">
      <w:pPr>
        <w:spacing w:before="100" w:beforeAutospacing="1" w:after="100" w:afterAutospacing="1" w:line="240" w:lineRule="auto"/>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b) Subregión sur o de médanos parabólicos.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La subregión de médanos longitudinales abarca una superficie aproximada de 3.800.000 hectáreas. Estos médanos tienen forma de arcos concéntricos y están orientados de SO a N alcanzan en el sentido longitudinal más de 100 Km. y en el sentido transversal entre 2 y 5 Km., no superando generalmente los 6 m de altura. Entre éstos médanos se encuentran áreas planas y deprimidas de 0:5 a 3 Km. de ancho.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La subregión de médanos parabólicos abarca una superficie de aproximadamente 1.700.000 hectáreas. Se caracteriza por su cobertura arenosa de mayor espesor que la subregión anterior. </w:t>
      </w:r>
    </w:p>
    <w:p w:rsidR="003D4DDE" w:rsidRPr="003D4DDE" w:rsidRDefault="003D4DDE" w:rsidP="003D4DDE">
      <w:pPr>
        <w:spacing w:before="100" w:beforeAutospacing="1" w:after="100" w:afterAutospacing="1" w:line="240" w:lineRule="auto"/>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Estos materiales están orientados en forma parabólica o de media luna (M.A.A. Pcia. Bs.As., 1987).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lastRenderedPageBreak/>
        <w:t xml:space="preserve">Tanto loa médanos longitudinales como los parabólicos entorpecen el drenaje superficial, impidiendo todo movimiento de las aguas que no alcancen a superar estas barreras naturales, por lo cual los excesos de agua deben eliminarse por drenaje vertical y/o evaporación. </w:t>
      </w: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noProof/>
          <w:sz w:val="24"/>
          <w:szCs w:val="24"/>
          <w:lang w:val="en-US"/>
        </w:rPr>
        <w:drawing>
          <wp:inline distT="0" distB="0" distL="0" distR="0" wp14:anchorId="1215D30D" wp14:editId="6A4E5750">
            <wp:extent cx="2743200" cy="1835150"/>
            <wp:effectExtent l="0" t="0" r="0" b="0"/>
            <wp:docPr id="4" name="Imagen 4" descr="diap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p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1835150"/>
                    </a:xfrm>
                    <a:prstGeom prst="rect">
                      <a:avLst/>
                    </a:prstGeom>
                    <a:noFill/>
                  </pic:spPr>
                </pic:pic>
              </a:graphicData>
            </a:graphic>
          </wp:inline>
        </w:drawing>
      </w:r>
      <w:r w:rsidRPr="003D4DDE">
        <w:rPr>
          <w:rFonts w:ascii="Times New Roman" w:eastAsia="Times New Roman" w:hAnsi="Times New Roman" w:cs="Times New Roman"/>
          <w:b/>
          <w:bCs/>
          <w:noProof/>
          <w:sz w:val="24"/>
          <w:szCs w:val="24"/>
          <w:lang w:val="en-US"/>
        </w:rPr>
        <w:drawing>
          <wp:inline distT="0" distB="0" distL="0" distR="0" wp14:anchorId="5A787DBD" wp14:editId="5B7CA828">
            <wp:extent cx="2514600" cy="1846580"/>
            <wp:effectExtent l="0" t="0" r="0" b="1270"/>
            <wp:docPr id="5" name="Imagen 5" descr="diap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po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846580"/>
                    </a:xfrm>
                    <a:prstGeom prst="rect">
                      <a:avLst/>
                    </a:prstGeom>
                    <a:noFill/>
                  </pic:spPr>
                </pic:pic>
              </a:graphicData>
            </a:graphic>
          </wp:inline>
        </w:drawing>
      </w:r>
    </w:p>
    <w:p w:rsidR="003D4DDE" w:rsidRPr="003D4DDE" w:rsidRDefault="003D4DDE" w:rsidP="003D4DDE">
      <w:pPr>
        <w:spacing w:before="100" w:beforeAutospacing="1" w:after="100" w:afterAutospacing="1" w:line="240" w:lineRule="auto"/>
        <w:jc w:val="center"/>
        <w:outlineLvl w:val="4"/>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noProof/>
          <w:sz w:val="24"/>
          <w:szCs w:val="24"/>
          <w:lang w:val="en-US"/>
        </w:rPr>
        <w:drawing>
          <wp:inline distT="0" distB="0" distL="0" distR="0" wp14:anchorId="72026D25" wp14:editId="62222996">
            <wp:extent cx="2628900" cy="2040255"/>
            <wp:effectExtent l="0" t="0" r="0" b="0"/>
            <wp:docPr id="6" name="Imagen 6" descr="diap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po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2040255"/>
                    </a:xfrm>
                    <a:prstGeom prst="rect">
                      <a:avLst/>
                    </a:prstGeom>
                    <a:noFill/>
                  </pic:spPr>
                </pic:pic>
              </a:graphicData>
            </a:graphic>
          </wp:inline>
        </w:drawing>
      </w: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noProof/>
          <w:sz w:val="24"/>
          <w:szCs w:val="24"/>
          <w:lang w:val="en-US"/>
        </w:rPr>
        <w:lastRenderedPageBreak/>
        <w:drawing>
          <wp:inline distT="0" distB="0" distL="0" distR="0" wp14:anchorId="15F65015" wp14:editId="256AF219">
            <wp:extent cx="5715000" cy="33070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307080"/>
                    </a:xfrm>
                    <a:prstGeom prst="rect">
                      <a:avLst/>
                    </a:prstGeom>
                    <a:noFill/>
                    <a:ln>
                      <a:noFill/>
                    </a:ln>
                    <a:effectLst/>
                  </pic:spPr>
                </pic:pic>
              </a:graphicData>
            </a:graphic>
          </wp:inline>
        </w:drawing>
      </w: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p>
    <w:p w:rsidR="003D4DDE" w:rsidRPr="003D4DDE" w:rsidRDefault="003D4DDE" w:rsidP="003D4DDE">
      <w:pPr>
        <w:spacing w:before="100" w:beforeAutospacing="1" w:after="100" w:afterAutospacing="1" w:line="240" w:lineRule="auto"/>
        <w:jc w:val="center"/>
        <w:outlineLvl w:val="4"/>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noProof/>
          <w:sz w:val="24"/>
          <w:szCs w:val="24"/>
          <w:lang w:val="en-US"/>
        </w:rPr>
        <w:drawing>
          <wp:inline distT="0" distB="0" distL="0" distR="0" wp14:anchorId="04AB6F06" wp14:editId="3FCEF3C6">
            <wp:extent cx="3956050" cy="1903730"/>
            <wp:effectExtent l="0" t="0" r="6350" b="1270"/>
            <wp:docPr id="8" name="Imagen 8" descr="diap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po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6050" cy="1903730"/>
                    </a:xfrm>
                    <a:prstGeom prst="rect">
                      <a:avLst/>
                    </a:prstGeom>
                    <a:noFill/>
                    <a:ln>
                      <a:noFill/>
                    </a:ln>
                  </pic:spPr>
                </pic:pic>
              </a:graphicData>
            </a:graphic>
          </wp:inline>
        </w:drawing>
      </w:r>
    </w:p>
    <w:p w:rsidR="003D4DDE" w:rsidRPr="003D4DDE" w:rsidRDefault="003D4DDE" w:rsidP="003D4DDE">
      <w:pPr>
        <w:spacing w:before="100" w:beforeAutospacing="1" w:after="100" w:afterAutospacing="1" w:line="240" w:lineRule="auto"/>
        <w:outlineLvl w:val="4"/>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t>Suelos</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Los suelos se han desarrollado a partir de materiales arenosos recientes de espesor variable, asentados sobre limos arenosos del Pampeano, de origen </w:t>
      </w:r>
      <w:proofErr w:type="spellStart"/>
      <w:r w:rsidRPr="003D4DDE">
        <w:rPr>
          <w:rFonts w:ascii="Times New Roman" w:eastAsia="Times New Roman" w:hAnsi="Times New Roman" w:cs="Times New Roman"/>
          <w:sz w:val="24"/>
          <w:szCs w:val="24"/>
          <w:lang w:val="es-ES" w:eastAsia="es-ES"/>
        </w:rPr>
        <w:t>loéssico</w:t>
      </w:r>
      <w:proofErr w:type="spellEnd"/>
      <w:r w:rsidRPr="003D4DDE">
        <w:rPr>
          <w:rFonts w:ascii="Times New Roman" w:eastAsia="Times New Roman" w:hAnsi="Times New Roman" w:cs="Times New Roman"/>
          <w:sz w:val="24"/>
          <w:szCs w:val="24"/>
          <w:lang w:val="es-ES" w:eastAsia="es-ES"/>
        </w:rPr>
        <w:t xml:space="preserve"> y textura fina. El contacto entre ambos materiales condiciona la distribución del agua en superficie, por cuanto constituye el primer obstáculo que retiene las aguas subsuperficiales con carácter de freática. La profundidad de esta capa freática depende del espesor del manto arenoso: se mantiene lejos de la superficie en los suelos profundos, donde el relieve es ondulado, pero aflora allí donde la cobertura es delgada.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lastRenderedPageBreak/>
        <w:t xml:space="preserve">Los sedimentos pampeanos se asientan sobre las "arcillas pardas;' del Araucano. Este material tiene muy baja permeabilidad y constituye un verdadero impedimento para la circulación vertical del agua. La presencia de yeso en su constitución determina que la freática sea rica en sulfates (INTA, 1979).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Si consideramos la posición que ocupan en Él relieve, es posible distinguir una gama de diferentes tipos de suelos con todas sus </w:t>
      </w:r>
      <w:proofErr w:type="gramStart"/>
      <w:r w:rsidRPr="003D4DDE">
        <w:rPr>
          <w:rFonts w:ascii="Times New Roman" w:eastAsia="Times New Roman" w:hAnsi="Times New Roman" w:cs="Times New Roman"/>
          <w:sz w:val="24"/>
          <w:szCs w:val="24"/>
          <w:lang w:val="es-ES" w:eastAsia="es-ES"/>
        </w:rPr>
        <w:t>transiciones .</w:t>
      </w:r>
      <w:proofErr w:type="gramEnd"/>
      <w:r w:rsidRPr="003D4DDE">
        <w:rPr>
          <w:rFonts w:ascii="Times New Roman" w:eastAsia="Times New Roman" w:hAnsi="Times New Roman" w:cs="Times New Roman"/>
          <w:sz w:val="24"/>
          <w:szCs w:val="24"/>
          <w:lang w:val="es-ES" w:eastAsia="es-ES"/>
        </w:rPr>
        <w:t xml:space="preserve"> En las áreas donde el relieve es ondulado y el espesor del manto arenoso es profundo se han desarrollado suelos de textura arenosa, reacción ácida o neutra, algo excesivamente drenados y baja retención de humedad (</w:t>
      </w:r>
      <w:proofErr w:type="spellStart"/>
      <w:r w:rsidRPr="003D4DDE">
        <w:rPr>
          <w:rFonts w:ascii="Times New Roman" w:eastAsia="Times New Roman" w:hAnsi="Times New Roman" w:cs="Times New Roman"/>
          <w:sz w:val="24"/>
          <w:szCs w:val="24"/>
          <w:lang w:val="es-ES" w:eastAsia="es-ES"/>
        </w:rPr>
        <w:t>Hapludol</w:t>
      </w:r>
      <w:proofErr w:type="spellEnd"/>
      <w:r w:rsidRPr="003D4DDE">
        <w:rPr>
          <w:rFonts w:ascii="Times New Roman" w:eastAsia="Times New Roman" w:hAnsi="Times New Roman" w:cs="Times New Roman"/>
          <w:sz w:val="24"/>
          <w:szCs w:val="24"/>
          <w:lang w:val="es-ES" w:eastAsia="es-ES"/>
        </w:rPr>
        <w:t xml:space="preserve"> </w:t>
      </w:r>
      <w:proofErr w:type="spellStart"/>
      <w:r w:rsidRPr="003D4DDE">
        <w:rPr>
          <w:rFonts w:ascii="Times New Roman" w:eastAsia="Times New Roman" w:hAnsi="Times New Roman" w:cs="Times New Roman"/>
          <w:sz w:val="24"/>
          <w:szCs w:val="24"/>
          <w:lang w:val="es-ES" w:eastAsia="es-ES"/>
        </w:rPr>
        <w:t>éntico</w:t>
      </w:r>
      <w:proofErr w:type="spellEnd"/>
      <w:r w:rsidRPr="003D4DDE">
        <w:rPr>
          <w:rFonts w:ascii="Times New Roman" w:eastAsia="Times New Roman" w:hAnsi="Times New Roman" w:cs="Times New Roman"/>
          <w:sz w:val="24"/>
          <w:szCs w:val="24"/>
          <w:lang w:val="es-ES" w:eastAsia="es-ES"/>
        </w:rPr>
        <w:t>, HE).</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También en relieve positivo pero correspondiendo a la posición de seno entre lomas, aparece un suelo que retiene más la humedad por presentar mayor porcentaje de materiales finos, textura franco arcillo arenosa, reacción ligeramente ácida o neutra y bien drenado (</w:t>
      </w:r>
      <w:proofErr w:type="spellStart"/>
      <w:r w:rsidRPr="003D4DDE">
        <w:rPr>
          <w:rFonts w:ascii="Times New Roman" w:eastAsia="Times New Roman" w:hAnsi="Times New Roman" w:cs="Times New Roman"/>
          <w:sz w:val="24"/>
          <w:szCs w:val="24"/>
          <w:lang w:val="es-ES" w:eastAsia="es-ES"/>
        </w:rPr>
        <w:t>Hapludol</w:t>
      </w:r>
      <w:proofErr w:type="spellEnd"/>
      <w:r w:rsidRPr="003D4DDE">
        <w:rPr>
          <w:rFonts w:ascii="Times New Roman" w:eastAsia="Times New Roman" w:hAnsi="Times New Roman" w:cs="Times New Roman"/>
          <w:sz w:val="24"/>
          <w:szCs w:val="24"/>
          <w:lang w:val="es-ES" w:eastAsia="es-ES"/>
        </w:rPr>
        <w:t xml:space="preserve"> típico, HT). </w:t>
      </w:r>
    </w:p>
    <w:p w:rsidR="003D4DDE" w:rsidRPr="003D4DDE" w:rsidRDefault="003D4DDE" w:rsidP="003D4DDE">
      <w:pPr>
        <w:spacing w:before="100" w:beforeAutospacing="1" w:after="100" w:afterAutospacing="1" w:line="240" w:lineRule="auto"/>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A éstos dos suelos se les da un uso ganadero - agrícola. No están influenciados por la fluctuación de la capa de agua, que siempre se encuentra profunda.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Cuando el relieve se hace suavemente ondulado, disminuye el espesor de la cobertura arenosa. Hasta 45 cm. de profundidad el suelo es de textura franca, débilmente ácido y con bajo contenido de materia orgánica. Este material apoya en forma abrupta sobre depósitos de minerales finos, franco arcillo limosos, moderadamente alcalinos (</w:t>
      </w:r>
      <w:proofErr w:type="spellStart"/>
      <w:r w:rsidRPr="003D4DDE">
        <w:rPr>
          <w:rFonts w:ascii="Times New Roman" w:eastAsia="Times New Roman" w:hAnsi="Times New Roman" w:cs="Times New Roman"/>
          <w:sz w:val="24"/>
          <w:szCs w:val="24"/>
          <w:lang w:val="es-ES" w:eastAsia="es-ES"/>
        </w:rPr>
        <w:t>Hapludol</w:t>
      </w:r>
      <w:proofErr w:type="spellEnd"/>
      <w:r w:rsidRPr="003D4DDE">
        <w:rPr>
          <w:rFonts w:ascii="Times New Roman" w:eastAsia="Times New Roman" w:hAnsi="Times New Roman" w:cs="Times New Roman"/>
          <w:sz w:val="24"/>
          <w:szCs w:val="24"/>
          <w:lang w:val="es-ES" w:eastAsia="es-ES"/>
        </w:rPr>
        <w:t xml:space="preserve"> </w:t>
      </w:r>
      <w:proofErr w:type="spellStart"/>
      <w:r w:rsidRPr="003D4DDE">
        <w:rPr>
          <w:rFonts w:ascii="Times New Roman" w:eastAsia="Times New Roman" w:hAnsi="Times New Roman" w:cs="Times New Roman"/>
          <w:sz w:val="24"/>
          <w:szCs w:val="24"/>
          <w:lang w:val="es-ES" w:eastAsia="es-ES"/>
        </w:rPr>
        <w:t>thapto</w:t>
      </w:r>
      <w:proofErr w:type="spellEnd"/>
      <w:r w:rsidRPr="003D4DDE">
        <w:rPr>
          <w:rFonts w:ascii="Times New Roman" w:eastAsia="Times New Roman" w:hAnsi="Times New Roman" w:cs="Times New Roman"/>
          <w:sz w:val="24"/>
          <w:szCs w:val="24"/>
          <w:lang w:val="es-ES" w:eastAsia="es-ES"/>
        </w:rPr>
        <w:t xml:space="preserve"> </w:t>
      </w:r>
      <w:proofErr w:type="spellStart"/>
      <w:r w:rsidRPr="003D4DDE">
        <w:rPr>
          <w:rFonts w:ascii="Times New Roman" w:eastAsia="Times New Roman" w:hAnsi="Times New Roman" w:cs="Times New Roman"/>
          <w:sz w:val="24"/>
          <w:szCs w:val="24"/>
          <w:lang w:val="es-ES" w:eastAsia="es-ES"/>
        </w:rPr>
        <w:t>árgico</w:t>
      </w:r>
      <w:proofErr w:type="spellEnd"/>
      <w:r w:rsidRPr="003D4DDE">
        <w:rPr>
          <w:rFonts w:ascii="Times New Roman" w:eastAsia="Times New Roman" w:hAnsi="Times New Roman" w:cs="Times New Roman"/>
          <w:sz w:val="24"/>
          <w:szCs w:val="24"/>
          <w:lang w:val="es-ES" w:eastAsia="es-ES"/>
        </w:rPr>
        <w:t xml:space="preserve">, HTA).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Estos perfiles tienen marcada discontinuidad en la permeabilidad entre éstos materiales. Debido a ello, en períodos de alta precipitación se produce la permanencia de una falsa capa freática, que puede originar cementaciones que impiden una libre percolación y penetración radicular profunda. Este impedimento está ampliamente definido en la región que nos ocupa (Sobral y col. 1993). </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Dentro de este mismo paisaje pero en sectores muy planos o ligeramente deprimidos, se presentan suelos similares a los anteriores en la secuencia de horizontes, pero alcalino-sódicos a los pocos centímetros de la superficie, imperfectamente drenados (</w:t>
      </w:r>
      <w:proofErr w:type="spellStart"/>
      <w:r w:rsidRPr="003D4DDE">
        <w:rPr>
          <w:rFonts w:ascii="Times New Roman" w:eastAsia="Times New Roman" w:hAnsi="Times New Roman" w:cs="Times New Roman"/>
          <w:sz w:val="24"/>
          <w:szCs w:val="24"/>
          <w:lang w:val="es-ES" w:eastAsia="es-ES"/>
        </w:rPr>
        <w:t>Hapludol</w:t>
      </w:r>
      <w:proofErr w:type="spellEnd"/>
      <w:r w:rsidRPr="003D4DDE">
        <w:rPr>
          <w:rFonts w:ascii="Times New Roman" w:eastAsia="Times New Roman" w:hAnsi="Times New Roman" w:cs="Times New Roman"/>
          <w:sz w:val="24"/>
          <w:szCs w:val="24"/>
          <w:lang w:val="es-ES" w:eastAsia="es-ES"/>
        </w:rPr>
        <w:t xml:space="preserve"> </w:t>
      </w:r>
      <w:proofErr w:type="spellStart"/>
      <w:r w:rsidRPr="003D4DDE">
        <w:rPr>
          <w:rFonts w:ascii="Times New Roman" w:eastAsia="Times New Roman" w:hAnsi="Times New Roman" w:cs="Times New Roman"/>
          <w:sz w:val="24"/>
          <w:szCs w:val="24"/>
          <w:lang w:val="es-ES" w:eastAsia="es-ES"/>
        </w:rPr>
        <w:t>thapto</w:t>
      </w:r>
      <w:proofErr w:type="spellEnd"/>
      <w:r w:rsidRPr="003D4DDE">
        <w:rPr>
          <w:rFonts w:ascii="Times New Roman" w:eastAsia="Times New Roman" w:hAnsi="Times New Roman" w:cs="Times New Roman"/>
          <w:sz w:val="24"/>
          <w:szCs w:val="24"/>
          <w:lang w:val="es-ES" w:eastAsia="es-ES"/>
        </w:rPr>
        <w:t xml:space="preserve"> </w:t>
      </w:r>
      <w:proofErr w:type="spellStart"/>
      <w:r w:rsidRPr="003D4DDE">
        <w:rPr>
          <w:rFonts w:ascii="Times New Roman" w:eastAsia="Times New Roman" w:hAnsi="Times New Roman" w:cs="Times New Roman"/>
          <w:sz w:val="24"/>
          <w:szCs w:val="24"/>
          <w:lang w:val="es-ES" w:eastAsia="es-ES"/>
        </w:rPr>
        <w:t>nátrico</w:t>
      </w:r>
      <w:proofErr w:type="spellEnd"/>
      <w:r w:rsidRPr="003D4DDE">
        <w:rPr>
          <w:rFonts w:ascii="Times New Roman" w:eastAsia="Times New Roman" w:hAnsi="Times New Roman" w:cs="Times New Roman"/>
          <w:sz w:val="24"/>
          <w:szCs w:val="24"/>
          <w:lang w:val="es-ES" w:eastAsia="es-ES"/>
        </w:rPr>
        <w:t>, HTN). Por último, en la posición baja del relieve, entre lomadas arenosas, constituyendo vías de escurrimiento temporario, se han desarrollado suelos de drenaje pobre, elevada alcalinidad sódica, bajo contenido de materia orgánica y nivel freático alto (</w:t>
      </w:r>
      <w:proofErr w:type="spellStart"/>
      <w:r w:rsidRPr="003D4DDE">
        <w:rPr>
          <w:rFonts w:ascii="Times New Roman" w:eastAsia="Times New Roman" w:hAnsi="Times New Roman" w:cs="Times New Roman"/>
          <w:sz w:val="24"/>
          <w:szCs w:val="24"/>
          <w:lang w:val="es-ES" w:eastAsia="es-ES"/>
        </w:rPr>
        <w:t>Natracualf</w:t>
      </w:r>
      <w:proofErr w:type="spellEnd"/>
      <w:r w:rsidRPr="003D4DDE">
        <w:rPr>
          <w:rFonts w:ascii="Times New Roman" w:eastAsia="Times New Roman" w:hAnsi="Times New Roman" w:cs="Times New Roman"/>
          <w:sz w:val="24"/>
          <w:szCs w:val="24"/>
          <w:lang w:val="es-ES" w:eastAsia="es-ES"/>
        </w:rPr>
        <w:t xml:space="preserve"> típico, N).  [</w:t>
      </w:r>
      <w:hyperlink r:id="rId14" w:anchor="arriba" w:history="1">
        <w:r w:rsidRPr="003D4DDE">
          <w:rPr>
            <w:rFonts w:ascii="Times New Roman" w:eastAsia="Times New Roman" w:hAnsi="Times New Roman" w:cs="Times New Roman"/>
            <w:color w:val="0000FF"/>
            <w:sz w:val="24"/>
            <w:szCs w:val="24"/>
            <w:u w:val="single"/>
            <w:lang w:val="es-ES" w:eastAsia="es-ES"/>
          </w:rPr>
          <w:t>arriba</w:t>
        </w:r>
      </w:hyperlink>
      <w:r w:rsidRPr="003D4DDE">
        <w:rPr>
          <w:rFonts w:ascii="Times New Roman" w:eastAsia="Times New Roman" w:hAnsi="Times New Roman" w:cs="Times New Roman"/>
          <w:sz w:val="24"/>
          <w:szCs w:val="24"/>
          <w:lang w:val="es-ES" w:eastAsia="es-ES"/>
        </w:rPr>
        <w:t>]</w:t>
      </w:r>
    </w:p>
    <w:p w:rsidR="003D4DDE" w:rsidRPr="003D4DDE" w:rsidRDefault="003D4DDE" w:rsidP="003D4DDE">
      <w:pPr>
        <w:spacing w:before="100" w:beforeAutospacing="1" w:after="100" w:afterAutospacing="1"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b/>
          <w:sz w:val="24"/>
          <w:szCs w:val="24"/>
          <w:lang w:val="es-ES" w:eastAsia="es-ES"/>
        </w:rPr>
        <w:t>TOPOSECUENCIA Y SERIES DE SUELOS</w:t>
      </w:r>
      <w:r w:rsidRPr="003D4DDE">
        <w:rPr>
          <w:rFonts w:ascii="Times New Roman" w:eastAsia="Times New Roman" w:hAnsi="Times New Roman" w:cs="Times New Roman"/>
          <w:sz w:val="24"/>
          <w:szCs w:val="24"/>
          <w:lang w:val="es-ES" w:eastAsia="es-ES"/>
        </w:rPr>
        <w:t>.</w:t>
      </w: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r w:rsidRPr="003D4DDE">
        <w:rPr>
          <w:rFonts w:ascii="Times New Roman" w:eastAsia="Times New Roman" w:hAnsi="Times New Roman" w:cs="Times New Roman"/>
          <w:b/>
          <w:sz w:val="24"/>
          <w:szCs w:val="24"/>
          <w:lang w:val="es-ES" w:eastAsia="es-ES"/>
        </w:rPr>
        <w:t xml:space="preserve">Paisaje: </w:t>
      </w:r>
      <w:proofErr w:type="spellStart"/>
      <w:r w:rsidRPr="003D4DDE">
        <w:rPr>
          <w:rFonts w:ascii="Times New Roman" w:eastAsia="Times New Roman" w:hAnsi="Times New Roman" w:cs="Times New Roman"/>
          <w:b/>
          <w:sz w:val="24"/>
          <w:szCs w:val="24"/>
          <w:lang w:val="es-ES" w:eastAsia="es-ES"/>
        </w:rPr>
        <w:t>Medanos</w:t>
      </w:r>
      <w:proofErr w:type="spellEnd"/>
      <w:r w:rsidRPr="003D4DDE">
        <w:rPr>
          <w:rFonts w:ascii="Times New Roman" w:eastAsia="Times New Roman" w:hAnsi="Times New Roman" w:cs="Times New Roman"/>
          <w:b/>
          <w:sz w:val="24"/>
          <w:szCs w:val="24"/>
          <w:lang w:val="es-ES" w:eastAsia="es-ES"/>
        </w:rPr>
        <w:t xml:space="preserve"> Longitudinales</w:t>
      </w: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autoSpaceDE w:val="0"/>
        <w:autoSpaceDN w:val="0"/>
        <w:adjustRightInd w:val="0"/>
        <w:spacing w:after="0" w:line="240" w:lineRule="auto"/>
        <w:jc w:val="center"/>
        <w:rPr>
          <w:rFonts w:ascii="Arial" w:eastAsia="Times New Roman" w:hAnsi="Arial" w:cs="Arial"/>
          <w:b/>
          <w:bCs/>
          <w:sz w:val="28"/>
          <w:szCs w:val="28"/>
          <w:lang w:val="es-ES" w:eastAsia="es-ES"/>
        </w:rPr>
      </w:pPr>
      <w:r w:rsidRPr="003D4DDE">
        <w:rPr>
          <w:rFonts w:ascii="Arial" w:eastAsia="Times New Roman" w:hAnsi="Arial" w:cs="Arial"/>
          <w:b/>
          <w:bCs/>
          <w:noProof/>
          <w:sz w:val="28"/>
          <w:szCs w:val="28"/>
          <w:lang w:val="en-US"/>
        </w:rPr>
        <w:lastRenderedPageBreak/>
        <w:drawing>
          <wp:inline distT="0" distB="0" distL="0" distR="0" wp14:anchorId="6C9091B0" wp14:editId="0131F65E">
            <wp:extent cx="5394960" cy="251079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2510790"/>
                    </a:xfrm>
                    <a:prstGeom prst="rect">
                      <a:avLst/>
                    </a:prstGeom>
                    <a:noFill/>
                    <a:ln>
                      <a:noFill/>
                    </a:ln>
                  </pic:spPr>
                </pic:pic>
              </a:graphicData>
            </a:graphic>
          </wp:inline>
        </w:drawing>
      </w:r>
    </w:p>
    <w:p w:rsidR="003D4DDE" w:rsidRPr="003D4DDE" w:rsidRDefault="003D4DDE" w:rsidP="003D4DDE">
      <w:pPr>
        <w:spacing w:before="100" w:beforeAutospacing="1" w:after="100" w:afterAutospacing="1" w:line="240" w:lineRule="auto"/>
        <w:jc w:val="center"/>
        <w:rPr>
          <w:rFonts w:ascii="Times New Roman" w:eastAsia="Times New Roman" w:hAnsi="Times New Roman" w:cs="Times New Roman"/>
          <w:sz w:val="24"/>
          <w:szCs w:val="24"/>
          <w:lang w:val="es-ES" w:eastAsia="es-ES"/>
        </w:rPr>
      </w:pPr>
    </w:p>
    <w:p w:rsidR="003D4DDE" w:rsidRPr="003D4DDE" w:rsidRDefault="003D4DDE" w:rsidP="003D4DDE">
      <w:pPr>
        <w:tabs>
          <w:tab w:val="left" w:pos="1262"/>
          <w:tab w:val="left" w:pos="2525"/>
          <w:tab w:val="left" w:pos="3787"/>
          <w:tab w:val="left" w:pos="5050"/>
          <w:tab w:val="left" w:pos="6312"/>
          <w:tab w:val="left" w:pos="7574"/>
          <w:tab w:val="left" w:pos="8837"/>
        </w:tabs>
        <w:spacing w:after="0" w:line="240" w:lineRule="auto"/>
        <w:jc w:val="both"/>
        <w:rPr>
          <w:rFonts w:ascii="Times New Roman" w:eastAsia="Times New Roman" w:hAnsi="Times New Roman" w:cs="Times New Roman"/>
          <w:i/>
          <w:snapToGrid w:val="0"/>
          <w:color w:val="000000"/>
          <w:sz w:val="24"/>
          <w:szCs w:val="24"/>
          <w:lang w:val="es-ES" w:eastAsia="es-ES"/>
        </w:rPr>
      </w:pPr>
      <w:r w:rsidRPr="003D4DDE">
        <w:rPr>
          <w:rFonts w:ascii="Times New Roman" w:eastAsia="Times New Roman" w:hAnsi="Times New Roman" w:cs="Times New Roman"/>
          <w:i/>
          <w:snapToGrid w:val="0"/>
          <w:color w:val="000000"/>
          <w:sz w:val="24"/>
          <w:szCs w:val="24"/>
          <w:lang w:val="es-ES" w:eastAsia="es-ES"/>
        </w:rPr>
        <w:t>“La descripción de las Series de Suelos se ha realizado en condiciones climáticas, (precipitaciones), consideradas normales para la región. La ocurrencia de años con precipitaciones extraordinarias resultará en la modificación de algunas características y cualidades no permanentes del suelo y del tapiz vegetal como consecuencia principalmente del anegamiento por elevación del nivel freático y la salinización en algunos sectores del paisaje. Esta situación extraordinaria aportará nuevos elementos de diagnóstico, a los ya aportados en la descripción de los perfiles modales de las Series, que deberán ser tenidos muy en cuenta al momento de formular las recomendaciones de uso y manejo del suelo bajo esas condiciones”.</w:t>
      </w:r>
    </w:p>
    <w:p w:rsidR="003D4DDE" w:rsidRPr="003D4DDE" w:rsidRDefault="003D4DDE" w:rsidP="003D4DDE">
      <w:pPr>
        <w:tabs>
          <w:tab w:val="left" w:pos="1262"/>
          <w:tab w:val="left" w:pos="2525"/>
          <w:tab w:val="left" w:pos="3787"/>
          <w:tab w:val="left" w:pos="5050"/>
          <w:tab w:val="left" w:pos="6312"/>
          <w:tab w:val="left" w:pos="7574"/>
          <w:tab w:val="left" w:pos="8837"/>
        </w:tabs>
        <w:spacing w:after="0" w:line="240" w:lineRule="auto"/>
        <w:jc w:val="center"/>
        <w:rPr>
          <w:rFonts w:ascii="Times New Roman" w:eastAsia="Times New Roman" w:hAnsi="Times New Roman" w:cs="Times New Roman"/>
          <w:b/>
          <w:snapToGrid w:val="0"/>
          <w:color w:val="000000"/>
          <w:sz w:val="20"/>
          <w:szCs w:val="20"/>
          <w:lang w:val="es-ES" w:eastAsia="es-ES"/>
        </w:rPr>
      </w:pPr>
    </w:p>
    <w:p w:rsidR="003D4DDE" w:rsidRPr="003D4DDE" w:rsidRDefault="003D4DDE" w:rsidP="003D4DDE">
      <w:pPr>
        <w:keepNext/>
        <w:autoSpaceDE w:val="0"/>
        <w:autoSpaceDN w:val="0"/>
        <w:adjustRightInd w:val="0"/>
        <w:spacing w:before="240" w:after="120" w:line="240" w:lineRule="auto"/>
        <w:ind w:firstLine="567"/>
        <w:jc w:val="both"/>
        <w:outlineLvl w:val="3"/>
        <w:rPr>
          <w:rFonts w:ascii="Calibri" w:eastAsia="Times New Roman" w:hAnsi="Calibri" w:cs="Times New Roman"/>
          <w:b/>
          <w:bCs/>
          <w:snapToGrid w:val="0"/>
          <w:color w:val="000000"/>
          <w:sz w:val="24"/>
          <w:szCs w:val="24"/>
          <w:lang w:eastAsia="es-AR"/>
        </w:rPr>
      </w:pPr>
      <w:r w:rsidRPr="003D4DDE">
        <w:rPr>
          <w:rFonts w:ascii="Calibri" w:eastAsia="Times New Roman" w:hAnsi="Calibri" w:cs="Times New Roman"/>
          <w:b/>
          <w:bCs/>
          <w:snapToGrid w:val="0"/>
          <w:color w:val="000000"/>
          <w:sz w:val="24"/>
          <w:szCs w:val="24"/>
          <w:lang w:eastAsia="es-AR"/>
        </w:rPr>
        <w:t>Sector: Médano (Loma)</w:t>
      </w:r>
    </w:p>
    <w:p w:rsidR="003D4DDE" w:rsidRPr="003D4DDE" w:rsidRDefault="003D4DDE" w:rsidP="003D4DDE">
      <w:pPr>
        <w:autoSpaceDE w:val="0"/>
        <w:autoSpaceDN w:val="0"/>
        <w:adjustRightInd w:val="0"/>
        <w:spacing w:before="240" w:after="60" w:line="240" w:lineRule="auto"/>
        <w:ind w:firstLine="567"/>
        <w:jc w:val="center"/>
        <w:outlineLvl w:val="4"/>
        <w:rPr>
          <w:rFonts w:ascii="Calibri" w:eastAsia="Times New Roman" w:hAnsi="Calibri" w:cs="Times New Roman"/>
          <w:bCs/>
          <w:iCs/>
          <w:snapToGrid w:val="0"/>
          <w:color w:val="000000"/>
          <w:sz w:val="24"/>
          <w:szCs w:val="24"/>
          <w:u w:val="single"/>
          <w:lang w:eastAsia="es-AR"/>
        </w:rPr>
      </w:pPr>
      <w:bookmarkStart w:id="1" w:name="_Toc476135302"/>
      <w:r w:rsidRPr="003D4DDE">
        <w:rPr>
          <w:rFonts w:ascii="Calibri" w:eastAsia="Times New Roman" w:hAnsi="Calibri" w:cs="Times New Roman"/>
          <w:bCs/>
          <w:iCs/>
          <w:snapToGrid w:val="0"/>
          <w:color w:val="000000"/>
          <w:sz w:val="24"/>
          <w:szCs w:val="24"/>
          <w:u w:val="single"/>
          <w:lang w:eastAsia="es-AR"/>
        </w:rPr>
        <w:t>SERIE: LA GUANACA (</w:t>
      </w:r>
      <w:proofErr w:type="spellStart"/>
      <w:r w:rsidRPr="003D4DDE">
        <w:rPr>
          <w:rFonts w:ascii="Calibri" w:eastAsia="Times New Roman" w:hAnsi="Calibri" w:cs="Times New Roman"/>
          <w:bCs/>
          <w:iCs/>
          <w:snapToGrid w:val="0"/>
          <w:color w:val="000000"/>
          <w:sz w:val="24"/>
          <w:szCs w:val="24"/>
          <w:u w:val="single"/>
          <w:lang w:eastAsia="es-AR"/>
        </w:rPr>
        <w:t>LGn</w:t>
      </w:r>
      <w:proofErr w:type="spellEnd"/>
      <w:r w:rsidRPr="003D4DDE">
        <w:rPr>
          <w:rFonts w:ascii="Calibri" w:eastAsia="Times New Roman" w:hAnsi="Calibri" w:cs="Times New Roman"/>
          <w:bCs/>
          <w:iCs/>
          <w:snapToGrid w:val="0"/>
          <w:color w:val="000000"/>
          <w:sz w:val="24"/>
          <w:szCs w:val="24"/>
          <w:u w:val="single"/>
          <w:lang w:eastAsia="es-AR"/>
        </w:rPr>
        <w:t>).</w:t>
      </w:r>
      <w:bookmarkEnd w:id="1"/>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eastAsia="es-AR"/>
        </w:rPr>
        <w:t xml:space="preserve">La serie La Guanaca se clasificó como </w:t>
      </w:r>
      <w:proofErr w:type="spellStart"/>
      <w:r w:rsidRPr="003D4DDE">
        <w:rPr>
          <w:rFonts w:ascii="Calibri" w:eastAsia="Times New Roman" w:hAnsi="Calibri" w:cs="Times New Roman"/>
          <w:snapToGrid w:val="0"/>
          <w:color w:val="000000"/>
          <w:szCs w:val="24"/>
          <w:lang w:eastAsia="es-AR"/>
        </w:rPr>
        <w:t>Udipsamente</w:t>
      </w:r>
      <w:proofErr w:type="spellEnd"/>
      <w:r w:rsidRPr="003D4DDE">
        <w:rPr>
          <w:rFonts w:ascii="Calibri" w:eastAsia="Times New Roman" w:hAnsi="Calibri" w:cs="Times New Roman"/>
          <w:snapToGrid w:val="0"/>
          <w:color w:val="000000"/>
          <w:szCs w:val="24"/>
          <w:lang w:eastAsia="es-AR"/>
        </w:rPr>
        <w:t xml:space="preserve"> típico, </w:t>
      </w:r>
      <w:proofErr w:type="spellStart"/>
      <w:r w:rsidRPr="003D4DDE">
        <w:rPr>
          <w:rFonts w:ascii="Calibri" w:eastAsia="Times New Roman" w:hAnsi="Calibri" w:cs="Times New Roman"/>
          <w:snapToGrid w:val="0"/>
          <w:color w:val="000000"/>
          <w:szCs w:val="24"/>
          <w:lang w:eastAsia="es-AR"/>
        </w:rPr>
        <w:t>arenosamixta</w:t>
      </w:r>
      <w:proofErr w:type="spellEnd"/>
      <w:r w:rsidRPr="003D4DDE">
        <w:rPr>
          <w:rFonts w:ascii="Calibri" w:eastAsia="Times New Roman" w:hAnsi="Calibri" w:cs="Times New Roman"/>
          <w:snapToGrid w:val="0"/>
          <w:color w:val="000000"/>
          <w:szCs w:val="24"/>
          <w:lang w:eastAsia="es-AR"/>
        </w:rPr>
        <w:t xml:space="preserve">. Paisaje: </w:t>
      </w:r>
      <w:proofErr w:type="spellStart"/>
      <w:r w:rsidRPr="003D4DDE">
        <w:rPr>
          <w:rFonts w:ascii="Calibri" w:eastAsia="Times New Roman" w:hAnsi="Calibri" w:cs="Times New Roman"/>
          <w:snapToGrid w:val="0"/>
          <w:color w:val="000000"/>
          <w:szCs w:val="24"/>
          <w:lang w:eastAsia="es-AR"/>
        </w:rPr>
        <w:t>medanos</w:t>
      </w:r>
      <w:proofErr w:type="spellEnd"/>
      <w:r w:rsidRPr="003D4DDE">
        <w:rPr>
          <w:rFonts w:ascii="Calibri" w:eastAsia="Times New Roman" w:hAnsi="Calibri" w:cs="Times New Roman"/>
          <w:snapToGrid w:val="0"/>
          <w:color w:val="000000"/>
          <w:szCs w:val="24"/>
          <w:lang w:eastAsia="es-AR"/>
        </w:rPr>
        <w:t xml:space="preserve">. Relieve: pronunciado. Posición: media loma alta; pendiente: 1-3 por ciento. Material originario: sedimentos eólicos arenoso; drenaje: excesivamente drenado; escurrimiento: medio; permeabilidad: muy rápida; no alcalino; no salino; limitaciones principales de uso: baja retención de la humedad y susceptibilidad a la erosión eólica; vegetación: </w:t>
      </w:r>
      <w:proofErr w:type="spellStart"/>
      <w:r w:rsidRPr="003D4DDE">
        <w:rPr>
          <w:rFonts w:ascii="Calibri" w:eastAsia="Times New Roman" w:hAnsi="Calibri" w:cs="Times New Roman"/>
          <w:snapToGrid w:val="0"/>
          <w:color w:val="000000"/>
          <w:szCs w:val="24"/>
          <w:lang w:eastAsia="es-AR"/>
        </w:rPr>
        <w:t>Stipa</w:t>
      </w:r>
      <w:proofErr w:type="spellEnd"/>
      <w:r w:rsidRPr="003D4DDE">
        <w:rPr>
          <w:rFonts w:ascii="Calibri" w:eastAsia="Times New Roman" w:hAnsi="Calibri" w:cs="Times New Roman"/>
          <w:snapToGrid w:val="0"/>
          <w:color w:val="000000"/>
          <w:szCs w:val="24"/>
          <w:lang w:eastAsia="es-AR"/>
        </w:rPr>
        <w:t xml:space="preserve"> </w:t>
      </w:r>
      <w:proofErr w:type="spellStart"/>
      <w:r w:rsidRPr="003D4DDE">
        <w:rPr>
          <w:rFonts w:ascii="Calibri" w:eastAsia="Times New Roman" w:hAnsi="Calibri" w:cs="Times New Roman"/>
          <w:snapToGrid w:val="0"/>
          <w:color w:val="000000"/>
          <w:szCs w:val="24"/>
          <w:lang w:eastAsia="es-AR"/>
        </w:rPr>
        <w:t>sp</w:t>
      </w:r>
      <w:proofErr w:type="spellEnd"/>
      <w:r w:rsidRPr="003D4DDE">
        <w:rPr>
          <w:rFonts w:ascii="Calibri" w:eastAsia="Times New Roman" w:hAnsi="Calibri" w:cs="Times New Roman"/>
          <w:snapToGrid w:val="0"/>
          <w:color w:val="000000"/>
          <w:szCs w:val="24"/>
          <w:lang w:eastAsia="es-AR"/>
        </w:rPr>
        <w:t>.</w:t>
      </w:r>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p>
    <w:tbl>
      <w:tblPr>
        <w:tblStyle w:val="Manejo"/>
        <w:tblW w:w="0" w:type="auto"/>
        <w:jc w:val="left"/>
        <w:tblLook w:val="04A0" w:firstRow="1" w:lastRow="0" w:firstColumn="1" w:lastColumn="0" w:noHBand="0" w:noVBand="1"/>
      </w:tblPr>
      <w:tblGrid>
        <w:gridCol w:w="466"/>
        <w:gridCol w:w="8588"/>
      </w:tblGrid>
      <w:tr w:rsidR="003D4DDE" w:rsidRPr="003D4DDE" w:rsidTr="0035739B">
        <w:trPr>
          <w:jc w:val="left"/>
        </w:trPr>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AC</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 xml:space="preserve">0 - 40 cm  pardo oscuro (10YR 4/3) en húmedo.  arenoso. </w:t>
            </w:r>
            <w:proofErr w:type="gramStart"/>
            <w:r w:rsidRPr="003D4DDE">
              <w:rPr>
                <w:rFonts w:ascii="Calibri" w:eastAsia="Times New Roman" w:hAnsi="Calibri" w:cs="Times New Roman"/>
                <w:color w:val="000000"/>
              </w:rPr>
              <w:t>masiva .</w:t>
            </w:r>
            <w:proofErr w:type="gramEnd"/>
            <w:r w:rsidRPr="003D4DDE">
              <w:rPr>
                <w:rFonts w:ascii="Calibri" w:eastAsia="Times New Roman" w:hAnsi="Calibri" w:cs="Times New Roman"/>
                <w:color w:val="000000"/>
              </w:rPr>
              <w:t xml:space="preserve">  muy friable en húmedo.  no plástico, no adhesivo. Raíces abundantes.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difuso y suave.</w:t>
            </w:r>
          </w:p>
        </w:tc>
      </w:tr>
      <w:tr w:rsidR="003D4DDE" w:rsidRPr="003D4DDE" w:rsidTr="0035739B">
        <w:trPr>
          <w:jc w:val="left"/>
        </w:trPr>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C1</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 xml:space="preserve">40 - 60 cm  pardo amarillento oscuro (10YR 4/4) en  húmedo.  arenoso.  estructura masiva.  muy friable en húmedo.  no plástico, no adhesivo.  raíces acomunes.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difuso y suave.</w:t>
            </w:r>
          </w:p>
        </w:tc>
      </w:tr>
      <w:tr w:rsidR="003D4DDE" w:rsidRPr="003D4DDE" w:rsidTr="0035739B">
        <w:trPr>
          <w:jc w:val="left"/>
        </w:trPr>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C2</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60 - 110 cm  pardo (10YR 5/3) en seco.  arenoso.  grano suelto. friable en húmedo.  no plástico, no adhesivo.   raíces comunes.</w:t>
            </w:r>
          </w:p>
        </w:tc>
      </w:tr>
    </w:tbl>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p>
    <w:tbl>
      <w:tblPr>
        <w:tblW w:w="5000" w:type="pct"/>
        <w:tblCellMar>
          <w:left w:w="0" w:type="dxa"/>
          <w:right w:w="0" w:type="dxa"/>
        </w:tblCellMar>
        <w:tblLook w:val="04A0" w:firstRow="1" w:lastRow="0" w:firstColumn="1" w:lastColumn="0" w:noHBand="0" w:noVBand="1"/>
      </w:tblPr>
      <w:tblGrid>
        <w:gridCol w:w="4306"/>
        <w:gridCol w:w="1467"/>
        <w:gridCol w:w="1467"/>
        <w:gridCol w:w="1632"/>
      </w:tblGrid>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lastRenderedPageBreak/>
              <w:t>Horizontes</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AC</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C1</w:t>
            </w:r>
            <w:r w:rsidRPr="003D4DDE">
              <w:rPr>
                <w:rFonts w:ascii="Calibri" w:eastAsia="Times New Roman" w:hAnsi="Calibri" w:cs="Times New Roman"/>
                <w:b/>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C2</w:t>
            </w:r>
            <w:r w:rsidRPr="003D4DDE">
              <w:rPr>
                <w:rFonts w:ascii="Calibri" w:eastAsia="Times New Roman" w:hAnsi="Calibri" w:cs="Times New Roman"/>
                <w:b/>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Profundidad (cm)</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0-40</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40-60</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60-110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Mat. orgánica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0,26</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0,29</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Carbono total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0,15</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0,17</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0,29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Nitrógeno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Relación C/N</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Fósforo (PPM)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37,8</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26,6</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19,1</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Arcilla &lt; 2 µ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2,8</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3,8</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3,8</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Limo 2-20 µ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0,2</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1,7</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Limo 2-50 µ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0,3</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2,1</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3,1</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AMF 50-75 µ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2,7</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AMF 75-100 µ (%)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6,4</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8,7</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AMF 50-100 µ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AF 100-250 µ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83,8</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79,3</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76,9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 250-500 µ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5,1</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3,4</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4,4</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AG 500-1000 µ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AMG 1-2 mm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Calcáreo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Eq.humedad</w:t>
            </w:r>
            <w:proofErr w:type="spellEnd"/>
            <w:r w:rsidRPr="003D4DDE">
              <w:rPr>
                <w:rFonts w:ascii="Calibri" w:eastAsia="Times New Roman" w:hAnsi="Calibri" w:cs="Times New Roman"/>
                <w:b/>
                <w:snapToGrid w:val="0"/>
                <w:color w:val="000000"/>
                <w:szCs w:val="24"/>
                <w:lang w:val="es-ES" w:eastAsia="es-AR"/>
              </w:rPr>
              <w:t xml:space="preserve">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2,5</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3,5</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Re. pasta </w:t>
            </w:r>
            <w:proofErr w:type="spellStart"/>
            <w:r w:rsidRPr="003D4DDE">
              <w:rPr>
                <w:rFonts w:ascii="Calibri" w:eastAsia="Times New Roman" w:hAnsi="Calibri" w:cs="Times New Roman"/>
                <w:b/>
                <w:snapToGrid w:val="0"/>
                <w:color w:val="000000"/>
                <w:szCs w:val="24"/>
                <w:lang w:val="es-ES" w:eastAsia="es-AR"/>
              </w:rPr>
              <w:t>Ohms</w:t>
            </w:r>
            <w:proofErr w:type="spellEnd"/>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16384</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15473</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6371</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Cond. </w:t>
            </w:r>
            <w:proofErr w:type="spellStart"/>
            <w:r w:rsidRPr="003D4DDE">
              <w:rPr>
                <w:rFonts w:ascii="Calibri" w:eastAsia="Times New Roman" w:hAnsi="Calibri" w:cs="Times New Roman"/>
                <w:b/>
                <w:snapToGrid w:val="0"/>
                <w:color w:val="000000"/>
                <w:szCs w:val="24"/>
                <w:lang w:val="es-ES" w:eastAsia="es-AR"/>
              </w:rPr>
              <w:t>mmhos</w:t>
            </w:r>
            <w:proofErr w:type="spellEnd"/>
            <w:r w:rsidRPr="003D4DDE">
              <w:rPr>
                <w:rFonts w:ascii="Calibri" w:eastAsia="Times New Roman" w:hAnsi="Calibri" w:cs="Times New Roman"/>
                <w:b/>
                <w:snapToGrid w:val="0"/>
                <w:color w:val="000000"/>
                <w:szCs w:val="24"/>
                <w:lang w:val="es-ES" w:eastAsia="es-AR"/>
              </w:rPr>
              <w:t>/cm</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en pasta</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6,3</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6,3</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6,1</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H</w:t>
            </w:r>
            <w:r w:rsidRPr="003D4DDE">
              <w:rPr>
                <w:rFonts w:ascii="Calibri" w:eastAsia="Times New Roman" w:hAnsi="Calibri" w:cs="Times New Roman"/>
                <w:b/>
                <w:snapToGrid w:val="0"/>
                <w:color w:val="000000"/>
                <w:szCs w:val="24"/>
                <w:vertAlign w:val="subscript"/>
                <w:lang w:val="es-ES" w:eastAsia="es-AR"/>
              </w:rPr>
              <w:t>2</w:t>
            </w:r>
            <w:r w:rsidRPr="003D4DDE">
              <w:rPr>
                <w:rFonts w:ascii="Calibri" w:eastAsia="Times New Roman" w:hAnsi="Calibri" w:cs="Times New Roman"/>
                <w:b/>
                <w:snapToGrid w:val="0"/>
                <w:color w:val="000000"/>
                <w:szCs w:val="24"/>
                <w:lang w:val="es-ES" w:eastAsia="es-AR"/>
              </w:rPr>
              <w:t>O 1:2,5</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6,6</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6,8</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eastAsia="es-AR"/>
              </w:rPr>
              <w:t xml:space="preserve">6,3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KCL 1:2,5</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5,4</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5,5</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5,1</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4"/>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CATIONES DE CAMBIO</w:t>
            </w:r>
            <w:r w:rsidRPr="003D4DDE">
              <w:rPr>
                <w:rFonts w:ascii="Calibri" w:eastAsia="Times New Roman" w:hAnsi="Calibri" w:cs="Times New Roman"/>
                <w:b/>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Ca++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1,9</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Mg++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0,6</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0,8</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0,7</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Na+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0,2</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0,2</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K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0,5</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0,5</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H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1,8</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4"/>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w:t>
            </w:r>
            <w:r w:rsidRPr="003D4DDE">
              <w:rPr>
                <w:rFonts w:ascii="Calibri" w:eastAsia="Times New Roman" w:hAnsi="Calibri" w:cs="Times New Roman"/>
                <w:b/>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Na (% de T)</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6,0</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5,0</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6,2</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Suma de Bases</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3,2</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3,5</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CIC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3,3</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4,0</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4,8</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426"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Sat</w:t>
            </w:r>
            <w:proofErr w:type="spellEnd"/>
            <w:r w:rsidRPr="003D4DDE">
              <w:rPr>
                <w:rFonts w:ascii="Calibri" w:eastAsia="Times New Roman" w:hAnsi="Calibri" w:cs="Times New Roman"/>
                <w:b/>
                <w:snapToGrid w:val="0"/>
                <w:color w:val="000000"/>
                <w:szCs w:val="24"/>
                <w:lang w:val="es-ES" w:eastAsia="es-AR"/>
              </w:rPr>
              <w:t>. con bases (%)</w:t>
            </w:r>
            <w:r w:rsidRPr="003D4DDE">
              <w:rPr>
                <w:rFonts w:ascii="Calibri" w:eastAsia="Times New Roman" w:hAnsi="Calibri" w:cs="Times New Roman"/>
                <w:b/>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97</w:t>
            </w:r>
            <w:r w:rsidRPr="003D4DDE">
              <w:rPr>
                <w:rFonts w:ascii="Calibri" w:eastAsia="Times New Roman" w:hAnsi="Calibri" w:cs="Times New Roman"/>
                <w:snapToGrid w:val="0"/>
                <w:color w:val="000000"/>
                <w:szCs w:val="24"/>
                <w:lang w:eastAsia="es-AR"/>
              </w:rPr>
              <w:t xml:space="preserve"> </w:t>
            </w:r>
          </w:p>
        </w:tc>
        <w:tc>
          <w:tcPr>
            <w:tcW w:w="82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87</w:t>
            </w:r>
            <w:r w:rsidRPr="003D4DDE">
              <w:rPr>
                <w:rFonts w:ascii="Calibri" w:eastAsia="Times New Roman" w:hAnsi="Calibri" w:cs="Times New Roman"/>
                <w:snapToGrid w:val="0"/>
                <w:color w:val="000000"/>
                <w:szCs w:val="24"/>
                <w:lang w:eastAsia="es-AR"/>
              </w:rPr>
              <w:t xml:space="preserve"> </w:t>
            </w:r>
          </w:p>
        </w:tc>
        <w:tc>
          <w:tcPr>
            <w:tcW w:w="920"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4"/>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i/>
                <w:snapToGrid w:val="0"/>
                <w:color w:val="000000"/>
                <w:szCs w:val="24"/>
                <w:lang w:eastAsia="es-AR"/>
              </w:rPr>
            </w:pPr>
            <w:r w:rsidRPr="003D4DDE">
              <w:rPr>
                <w:rFonts w:ascii="Calibri" w:eastAsia="Times New Roman" w:hAnsi="Calibri" w:cs="Times New Roman"/>
                <w:b/>
                <w:i/>
                <w:snapToGrid w:val="0"/>
                <w:color w:val="000000"/>
                <w:szCs w:val="24"/>
                <w:lang w:val="es-ES" w:eastAsia="es-AR"/>
              </w:rPr>
              <w:t>NA: No analizado - S/D: Sin datos</w:t>
            </w:r>
          </w:p>
        </w:tc>
      </w:tr>
    </w:tbl>
    <w:p w:rsidR="003D4DDE" w:rsidRPr="003D4DDE" w:rsidRDefault="003D4DDE" w:rsidP="003D4DDE">
      <w:pPr>
        <w:spacing w:before="100" w:beforeAutospacing="1" w:after="100" w:afterAutospacing="1" w:line="240" w:lineRule="auto"/>
        <w:jc w:val="both"/>
        <w:rPr>
          <w:rFonts w:eastAsia="Times New Roman" w:cs="Times New Roman"/>
          <w:lang w:val="es-ES" w:eastAsia="es-ES"/>
        </w:rPr>
      </w:pPr>
      <w:r w:rsidRPr="003D4DDE">
        <w:rPr>
          <w:rFonts w:eastAsia="Times New Roman" w:cs="Times New Roman"/>
          <w:lang w:val="es-ES" w:eastAsia="es-ES"/>
        </w:rPr>
        <w:t xml:space="preserve">Diagnóstico en años de lluvias normales: napa freática profunda (+ 2,5 m); balance hídrico anual  menor a 350 </w:t>
      </w:r>
      <w:proofErr w:type="spellStart"/>
      <w:r w:rsidRPr="003D4DDE">
        <w:rPr>
          <w:rFonts w:eastAsia="Times New Roman" w:cs="Times New Roman"/>
          <w:lang w:val="es-ES" w:eastAsia="es-ES"/>
        </w:rPr>
        <w:t>mm.</w:t>
      </w:r>
      <w:proofErr w:type="spellEnd"/>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Diagnóstico en años de lluvias extraordinarias: napa freática no afecta el perfil (+ 2,5m).</w:t>
      </w:r>
    </w:p>
    <w:p w:rsidR="003D4DDE" w:rsidRPr="003D4DDE" w:rsidRDefault="003D4DDE" w:rsidP="003D4DDE">
      <w:pPr>
        <w:autoSpaceDE w:val="0"/>
        <w:autoSpaceDN w:val="0"/>
        <w:adjustRightInd w:val="0"/>
        <w:spacing w:before="240" w:after="60" w:line="240" w:lineRule="auto"/>
        <w:ind w:firstLine="567"/>
        <w:jc w:val="center"/>
        <w:outlineLvl w:val="4"/>
        <w:rPr>
          <w:rFonts w:ascii="Calibri" w:eastAsia="Times New Roman" w:hAnsi="Calibri" w:cs="Times New Roman"/>
          <w:bCs/>
          <w:iCs/>
          <w:snapToGrid w:val="0"/>
          <w:color w:val="000000"/>
          <w:sz w:val="24"/>
          <w:szCs w:val="24"/>
          <w:u w:val="single"/>
          <w:lang w:eastAsia="es-AR"/>
        </w:rPr>
      </w:pPr>
      <w:r w:rsidRPr="003D4DDE">
        <w:rPr>
          <w:rFonts w:ascii="Calibri" w:eastAsia="Times New Roman" w:hAnsi="Calibri" w:cs="Times New Roman"/>
          <w:bCs/>
          <w:iCs/>
          <w:snapToGrid w:val="0"/>
          <w:color w:val="000000"/>
          <w:sz w:val="24"/>
          <w:szCs w:val="24"/>
          <w:u w:val="single"/>
          <w:lang w:eastAsia="es-AR"/>
        </w:rPr>
        <w:br w:type="page"/>
      </w:r>
      <w:bookmarkStart w:id="2" w:name="_Toc476135303"/>
      <w:r w:rsidRPr="003D4DDE">
        <w:rPr>
          <w:rFonts w:ascii="Calibri" w:eastAsia="Times New Roman" w:hAnsi="Calibri" w:cs="Times New Roman"/>
          <w:bCs/>
          <w:iCs/>
          <w:snapToGrid w:val="0"/>
          <w:color w:val="000000"/>
          <w:sz w:val="24"/>
          <w:szCs w:val="24"/>
          <w:u w:val="single"/>
          <w:lang w:eastAsia="es-AR"/>
        </w:rPr>
        <w:lastRenderedPageBreak/>
        <w:t>SERIE: PIEDRITAS (Pas)</w:t>
      </w:r>
      <w:bookmarkEnd w:id="2"/>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 xml:space="preserve">La serie Piedritas se clasifico como </w:t>
      </w:r>
      <w:proofErr w:type="spellStart"/>
      <w:r w:rsidRPr="003D4DDE">
        <w:rPr>
          <w:rFonts w:ascii="Calibri" w:eastAsia="Times New Roman" w:hAnsi="Calibri" w:cs="Times New Roman"/>
          <w:color w:val="000000"/>
          <w:szCs w:val="24"/>
          <w:lang w:eastAsia="es-AR"/>
        </w:rPr>
        <w:t>Hapludol</w:t>
      </w:r>
      <w:proofErr w:type="spellEnd"/>
      <w:r w:rsidRPr="003D4DDE">
        <w:rPr>
          <w:rFonts w:ascii="Calibri" w:eastAsia="Times New Roman" w:hAnsi="Calibri" w:cs="Times New Roman"/>
          <w:color w:val="000000"/>
          <w:szCs w:val="24"/>
          <w:lang w:eastAsia="es-AR"/>
        </w:rPr>
        <w:t xml:space="preserve"> </w:t>
      </w:r>
      <w:proofErr w:type="spellStart"/>
      <w:r w:rsidRPr="003D4DDE">
        <w:rPr>
          <w:rFonts w:ascii="Calibri" w:eastAsia="Times New Roman" w:hAnsi="Calibri" w:cs="Times New Roman"/>
          <w:color w:val="000000"/>
          <w:szCs w:val="24"/>
          <w:lang w:eastAsia="es-AR"/>
        </w:rPr>
        <w:t>entico</w:t>
      </w:r>
      <w:proofErr w:type="spellEnd"/>
      <w:r w:rsidRPr="003D4DDE">
        <w:rPr>
          <w:rFonts w:ascii="Calibri" w:eastAsia="Times New Roman" w:hAnsi="Calibri" w:cs="Times New Roman"/>
          <w:color w:val="000000"/>
          <w:szCs w:val="24"/>
          <w:lang w:eastAsia="es-AR"/>
        </w:rPr>
        <w:t xml:space="preserve">, franca gruesa, mixta, térmica. relieve: normal. Posición: lomas algo pronunciada y cordones medanosos; material originario: loess; pendiente: 0-1 por ciento; moderadamente bien drenado; escurrimiento; medio; permeabilidad; moderada a rápida; ligeramente alcalino en profundidad; no salino; </w:t>
      </w:r>
    </w:p>
    <w:tbl>
      <w:tblPr>
        <w:tblStyle w:val="Manejo"/>
        <w:tblpPr w:leftFromText="141" w:rightFromText="141" w:vertAnchor="text" w:horzAnchor="margin" w:tblpY="12"/>
        <w:tblW w:w="0" w:type="auto"/>
        <w:jc w:val="left"/>
        <w:tblLook w:val="04A0" w:firstRow="1" w:lastRow="0" w:firstColumn="1" w:lastColumn="0" w:noHBand="0" w:noVBand="1"/>
      </w:tblPr>
      <w:tblGrid>
        <w:gridCol w:w="556"/>
        <w:gridCol w:w="8498"/>
      </w:tblGrid>
      <w:tr w:rsidR="003D4DDE" w:rsidRPr="003D4DDE" w:rsidTr="0035739B">
        <w:trPr>
          <w:jc w:val="left"/>
        </w:trPr>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A1</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0-</w:t>
            </w:r>
            <w:smartTag w:uri="urn:schemas-microsoft-com:office:smarttags" w:element="metricconverter">
              <w:smartTagPr>
                <w:attr w:name="ProductID" w:val="28 cm"/>
              </w:smartTagPr>
              <w:r w:rsidRPr="003D4DDE">
                <w:rPr>
                  <w:rFonts w:ascii="Calibri" w:eastAsia="Times New Roman" w:hAnsi="Calibri" w:cs="Times New Roman"/>
                  <w:snapToGrid w:val="0"/>
                  <w:color w:val="000000"/>
                </w:rPr>
                <w:t>28 cm</w:t>
              </w:r>
            </w:smartTag>
            <w:r w:rsidRPr="003D4DDE">
              <w:rPr>
                <w:rFonts w:ascii="Calibri" w:eastAsia="Times New Roman" w:hAnsi="Calibri" w:cs="Times New Roman"/>
                <w:snapToGrid w:val="0"/>
                <w:color w:val="000000"/>
              </w:rPr>
              <w:t xml:space="preserve">  pardo grisáceo (10yr 5/2) en seco.  pardo grisáceo muy oscuro (10yr 3/2) en húmedo.  franco arenoso.  bloques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medios, moderados que rompen a bloques menores finos débiles.  ligeramente plástico, ligeramente adhesivo.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suave.</w:t>
            </w:r>
          </w:p>
        </w:tc>
      </w:tr>
      <w:tr w:rsidR="003D4DDE" w:rsidRPr="003D4DDE" w:rsidTr="0035739B">
        <w:trPr>
          <w:jc w:val="left"/>
        </w:trPr>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AC</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28-</w:t>
            </w:r>
            <w:smartTag w:uri="urn:schemas-microsoft-com:office:smarttags" w:element="metricconverter">
              <w:smartTagPr>
                <w:attr w:name="ProductID" w:val="47 cm"/>
              </w:smartTagPr>
              <w:r w:rsidRPr="003D4DDE">
                <w:rPr>
                  <w:rFonts w:ascii="Calibri" w:eastAsia="Times New Roman" w:hAnsi="Calibri" w:cs="Times New Roman"/>
                  <w:color w:val="000000"/>
                </w:rPr>
                <w:t>47 cm</w:t>
              </w:r>
            </w:smartTag>
            <w:r w:rsidRPr="003D4DDE">
              <w:rPr>
                <w:rFonts w:ascii="Calibri" w:eastAsia="Times New Roman" w:hAnsi="Calibri" w:cs="Times New Roman"/>
                <w:color w:val="000000"/>
              </w:rPr>
              <w:t xml:space="preserve">  pardo oscuro (7.5yr 3/2) en húmedo.  franco arenoso.  bloques </w:t>
            </w:r>
            <w:proofErr w:type="spellStart"/>
            <w:r w:rsidRPr="003D4DDE">
              <w:rPr>
                <w:rFonts w:ascii="Calibri" w:eastAsia="Times New Roman" w:hAnsi="Calibri" w:cs="Times New Roman"/>
                <w:color w:val="000000"/>
              </w:rPr>
              <w:t>subangulares</w:t>
            </w:r>
            <w:proofErr w:type="spellEnd"/>
            <w:r w:rsidRPr="003D4DDE">
              <w:rPr>
                <w:rFonts w:ascii="Calibri" w:eastAsia="Times New Roman" w:hAnsi="Calibri" w:cs="Times New Roman"/>
                <w:color w:val="000000"/>
              </w:rPr>
              <w:t xml:space="preserve">, finos, débiles a masivo.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claro, ondulado.</w:t>
            </w:r>
          </w:p>
        </w:tc>
      </w:tr>
      <w:tr w:rsidR="003D4DDE" w:rsidRPr="003D4DDE" w:rsidTr="0035739B">
        <w:trPr>
          <w:jc w:val="left"/>
        </w:trPr>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C1</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47-</w:t>
            </w:r>
            <w:smartTag w:uri="urn:schemas-microsoft-com:office:smarttags" w:element="metricconverter">
              <w:smartTagPr>
                <w:attr w:name="ProductID" w:val="84 cm"/>
              </w:smartTagPr>
              <w:r w:rsidRPr="003D4DDE">
                <w:rPr>
                  <w:rFonts w:ascii="Calibri" w:eastAsia="Times New Roman" w:hAnsi="Calibri" w:cs="Times New Roman"/>
                  <w:snapToGrid w:val="0"/>
                  <w:color w:val="000000"/>
                </w:rPr>
                <w:t>84 cm</w:t>
              </w:r>
            </w:smartTag>
            <w:r w:rsidRPr="003D4DDE">
              <w:rPr>
                <w:rFonts w:ascii="Calibri" w:eastAsia="Times New Roman" w:hAnsi="Calibri" w:cs="Times New Roman"/>
                <w:snapToGrid w:val="0"/>
                <w:color w:val="000000"/>
              </w:rPr>
              <w:t xml:space="preserve">  pardo rojizo oscuro (5yr 3/4) en húmedo. franco arenoso.  bloques angulares, medios, fuertes, que rompen a bloques menores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medios, débiles.  ligeramente plástico, ligeramente adhesivo.  moteados escasos, finos y débiles.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suave.</w:t>
            </w:r>
          </w:p>
        </w:tc>
      </w:tr>
      <w:tr w:rsidR="003D4DDE" w:rsidRPr="003D4DDE" w:rsidTr="0035739B">
        <w:trPr>
          <w:jc w:val="left"/>
        </w:trPr>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C21</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84-</w:t>
            </w:r>
            <w:smartTag w:uri="urn:schemas-microsoft-com:office:smarttags" w:element="metricconverter">
              <w:smartTagPr>
                <w:attr w:name="ProductID" w:val="108 cm"/>
              </w:smartTagPr>
              <w:r w:rsidRPr="003D4DDE">
                <w:rPr>
                  <w:rFonts w:ascii="Calibri" w:eastAsia="Times New Roman" w:hAnsi="Calibri" w:cs="Times New Roman"/>
                  <w:snapToGrid w:val="0"/>
                  <w:color w:val="000000"/>
                </w:rPr>
                <w:t>108 cm</w:t>
              </w:r>
            </w:smartTag>
            <w:r w:rsidRPr="003D4DDE">
              <w:rPr>
                <w:rFonts w:ascii="Calibri" w:eastAsia="Times New Roman" w:hAnsi="Calibri" w:cs="Times New Roman"/>
                <w:snapToGrid w:val="0"/>
                <w:color w:val="000000"/>
              </w:rPr>
              <w:t xml:space="preserve">  pardo rojizo oscuro (5yr 3/4) en húmedo. franco arenoso.  bloques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finos y medios, débiles que rompen a bloques menores.  ligeramente plástico, ligeramente adhesivo.  moteados comunes precisos y medios.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gradual, suave.</w:t>
            </w:r>
          </w:p>
        </w:tc>
      </w:tr>
      <w:tr w:rsidR="003D4DDE" w:rsidRPr="003D4DDE" w:rsidTr="0035739B">
        <w:trPr>
          <w:jc w:val="left"/>
        </w:trPr>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C22</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108-</w:t>
            </w:r>
            <w:smartTag w:uri="urn:schemas-microsoft-com:office:smarttags" w:element="metricconverter">
              <w:smartTagPr>
                <w:attr w:name="ProductID" w:val="130 cm"/>
              </w:smartTagPr>
              <w:r w:rsidRPr="003D4DDE">
                <w:rPr>
                  <w:rFonts w:ascii="Calibri" w:eastAsia="Times New Roman" w:hAnsi="Calibri" w:cs="Times New Roman"/>
                  <w:snapToGrid w:val="0"/>
                  <w:color w:val="000000"/>
                </w:rPr>
                <w:t>130 cm</w:t>
              </w:r>
            </w:smartTag>
            <w:r w:rsidRPr="003D4DDE">
              <w:rPr>
                <w:rFonts w:ascii="Calibri" w:eastAsia="Times New Roman" w:hAnsi="Calibri" w:cs="Times New Roman"/>
                <w:snapToGrid w:val="0"/>
                <w:color w:val="000000"/>
              </w:rPr>
              <w:t xml:space="preserve">  pardo rojizo oscuro (5yr 3/4) en húmedo. moteados comunes precisos y medios.  Horizonte ligeramente cementado.</w:t>
            </w:r>
          </w:p>
        </w:tc>
      </w:tr>
    </w:tbl>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p>
    <w:tbl>
      <w:tblPr>
        <w:tblW w:w="5000" w:type="pct"/>
        <w:tblCellMar>
          <w:left w:w="0" w:type="dxa"/>
          <w:right w:w="0" w:type="dxa"/>
        </w:tblCellMar>
        <w:tblLook w:val="04A0" w:firstRow="1" w:lastRow="0" w:firstColumn="1" w:lastColumn="0" w:noHBand="0" w:noVBand="1"/>
      </w:tblPr>
      <w:tblGrid>
        <w:gridCol w:w="2510"/>
        <w:gridCol w:w="1254"/>
        <w:gridCol w:w="1255"/>
        <w:gridCol w:w="1255"/>
        <w:gridCol w:w="1255"/>
        <w:gridCol w:w="1343"/>
      </w:tblGrid>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Horizontes</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Ap</w:t>
            </w:r>
            <w:proofErr w:type="spellEnd"/>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AC</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C1</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C2</w:t>
            </w:r>
            <w:r w:rsidRPr="003D4DDE">
              <w:rPr>
                <w:rFonts w:ascii="Calibri" w:eastAsia="Times New Roman" w:hAnsi="Calibri" w:cs="Times New Roman"/>
                <w:b/>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C3</w:t>
            </w:r>
            <w:r w:rsidRPr="003D4DDE">
              <w:rPr>
                <w:rFonts w:ascii="Calibri" w:eastAsia="Times New Roman" w:hAnsi="Calibri" w:cs="Times New Roman"/>
                <w:b/>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Profundidad (cm)</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5-20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30-45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51-81</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90-100</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110-125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Mat. orgánica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2,22</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0,60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0,22</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Carbono total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0,86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0,35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0,13</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0,09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Nitrógeno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0,138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0,126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0,048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Relación C/N</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9,3</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7,2</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Fósforo (PPM)</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28,5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Arcilla &lt; 2 µ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12,2</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11,2</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9,2</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Limo 2-20 µ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10,9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6,0</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8,2</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Limo 2-50 µ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24,6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20,7</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23,5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12,8</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AMF 50-75 µ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10,3</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AMF 75-100 µ (%)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15,3</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18,0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17,6</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19,9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AMF 50-100 µ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AF 100-250 µ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32,5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34,4</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33,6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41,5</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36,3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 250-500 µ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2,7</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3,4</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2,8</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AG 500-1000 µ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2,2</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2,1</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2,4</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2,4</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AMG 1-2 mm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Calcáreo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0,8</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0,6</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Eq.humedad</w:t>
            </w:r>
            <w:proofErr w:type="spellEnd"/>
            <w:r w:rsidRPr="003D4DDE">
              <w:rPr>
                <w:rFonts w:ascii="Calibri" w:eastAsia="Times New Roman" w:hAnsi="Calibri" w:cs="Times New Roman"/>
                <w:b/>
                <w:snapToGrid w:val="0"/>
                <w:color w:val="000000"/>
                <w:szCs w:val="24"/>
                <w:lang w:val="es-ES" w:eastAsia="es-AR"/>
              </w:rPr>
              <w:t xml:space="preserve">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8,7</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10,8</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Re. pasta </w:t>
            </w:r>
            <w:proofErr w:type="spellStart"/>
            <w:r w:rsidRPr="003D4DDE">
              <w:rPr>
                <w:rFonts w:ascii="Calibri" w:eastAsia="Times New Roman" w:hAnsi="Calibri" w:cs="Times New Roman"/>
                <w:b/>
                <w:snapToGrid w:val="0"/>
                <w:color w:val="000000"/>
                <w:szCs w:val="24"/>
                <w:lang w:val="es-ES" w:eastAsia="es-AR"/>
              </w:rPr>
              <w:t>Ohms</w:t>
            </w:r>
            <w:proofErr w:type="spellEnd"/>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4389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5717</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3369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1327</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1123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lastRenderedPageBreak/>
              <w:t xml:space="preserve">Cond. </w:t>
            </w:r>
            <w:proofErr w:type="spellStart"/>
            <w:r w:rsidRPr="003D4DDE">
              <w:rPr>
                <w:rFonts w:ascii="Calibri" w:eastAsia="Times New Roman" w:hAnsi="Calibri" w:cs="Times New Roman"/>
                <w:b/>
                <w:snapToGrid w:val="0"/>
                <w:color w:val="000000"/>
                <w:szCs w:val="24"/>
                <w:lang w:val="es-ES" w:eastAsia="es-AR"/>
              </w:rPr>
              <w:t>mmhos</w:t>
            </w:r>
            <w:proofErr w:type="spellEnd"/>
            <w:r w:rsidRPr="003D4DDE">
              <w:rPr>
                <w:rFonts w:ascii="Calibri" w:eastAsia="Times New Roman" w:hAnsi="Calibri" w:cs="Times New Roman"/>
                <w:b/>
                <w:snapToGrid w:val="0"/>
                <w:color w:val="000000"/>
                <w:szCs w:val="24"/>
                <w:lang w:val="es-ES" w:eastAsia="es-AR"/>
              </w:rPr>
              <w:t>/cm</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2,6</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en pasta</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7,2</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H</w:t>
            </w:r>
            <w:r w:rsidRPr="003D4DDE">
              <w:rPr>
                <w:rFonts w:ascii="Calibri" w:eastAsia="Times New Roman" w:hAnsi="Calibri" w:cs="Times New Roman"/>
                <w:b/>
                <w:snapToGrid w:val="0"/>
                <w:color w:val="000000"/>
                <w:szCs w:val="24"/>
                <w:vertAlign w:val="subscript"/>
                <w:lang w:val="es-ES" w:eastAsia="es-AR"/>
              </w:rPr>
              <w:t>2</w:t>
            </w:r>
            <w:r w:rsidRPr="003D4DDE">
              <w:rPr>
                <w:rFonts w:ascii="Calibri" w:eastAsia="Times New Roman" w:hAnsi="Calibri" w:cs="Times New Roman"/>
                <w:b/>
                <w:snapToGrid w:val="0"/>
                <w:color w:val="000000"/>
                <w:szCs w:val="24"/>
                <w:lang w:val="es-ES" w:eastAsia="es-AR"/>
              </w:rPr>
              <w:t>O 1:2,5</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6,2</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7,6</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7,6</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KCL 1:2,5</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5,2</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6,1</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6"/>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CATIONES DE CAMBIO</w:t>
            </w:r>
            <w:r w:rsidRPr="003D4DDE">
              <w:rPr>
                <w:rFonts w:ascii="Calibri" w:eastAsia="Times New Roman" w:hAnsi="Calibri" w:cs="Times New Roman"/>
                <w:b/>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Ca++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6,7</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Mg++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Na+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0,5</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0,6</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K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2,3</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1,9</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H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6,1</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4,1</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3,1</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6"/>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Na (% de T)</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3,33</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3,82</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4,58</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12,2</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Suma de Bases</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11,0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12,1</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12,7</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CIC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15,0</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13,1</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13,1</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10,6</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9,8</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141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Sat</w:t>
            </w:r>
            <w:proofErr w:type="spellEnd"/>
            <w:r w:rsidRPr="003D4DDE">
              <w:rPr>
                <w:rFonts w:ascii="Calibri" w:eastAsia="Times New Roman" w:hAnsi="Calibri" w:cs="Times New Roman"/>
                <w:b/>
                <w:snapToGrid w:val="0"/>
                <w:color w:val="000000"/>
                <w:szCs w:val="24"/>
                <w:lang w:val="es-ES" w:eastAsia="es-AR"/>
              </w:rPr>
              <w:t>. con bases (%)</w:t>
            </w:r>
            <w:r w:rsidRPr="003D4DDE">
              <w:rPr>
                <w:rFonts w:ascii="Calibri" w:eastAsia="Times New Roman" w:hAnsi="Calibri" w:cs="Times New Roman"/>
                <w:b/>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73</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92</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97</w:t>
            </w:r>
            <w:r w:rsidRPr="003D4DDE">
              <w:rPr>
                <w:rFonts w:ascii="Calibri" w:eastAsia="Times New Roman" w:hAnsi="Calibri" w:cs="Times New Roman"/>
                <w:snapToGrid w:val="0"/>
                <w:color w:val="000000"/>
                <w:szCs w:val="24"/>
                <w:lang w:eastAsia="es-AR"/>
              </w:rPr>
              <w:t xml:space="preserve"> </w:t>
            </w:r>
          </w:p>
        </w:tc>
        <w:tc>
          <w:tcPr>
            <w:tcW w:w="70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757"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6"/>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i/>
                <w:snapToGrid w:val="0"/>
                <w:color w:val="000000"/>
                <w:szCs w:val="24"/>
                <w:lang w:eastAsia="es-AR"/>
              </w:rPr>
            </w:pPr>
            <w:r w:rsidRPr="003D4DDE">
              <w:rPr>
                <w:rFonts w:ascii="Calibri" w:eastAsia="Times New Roman" w:hAnsi="Calibri" w:cs="Times New Roman"/>
                <w:b/>
                <w:i/>
                <w:snapToGrid w:val="0"/>
                <w:color w:val="000000"/>
                <w:szCs w:val="24"/>
                <w:lang w:val="es-ES" w:eastAsia="es-AR"/>
              </w:rPr>
              <w:t>S/D: Sin datos</w:t>
            </w:r>
            <w:r w:rsidRPr="003D4DDE">
              <w:rPr>
                <w:rFonts w:ascii="Calibri" w:eastAsia="Times New Roman" w:hAnsi="Calibri" w:cs="Times New Roman"/>
                <w:b/>
                <w:i/>
                <w:snapToGrid w:val="0"/>
                <w:color w:val="000000"/>
                <w:szCs w:val="24"/>
                <w:lang w:eastAsia="es-AR"/>
              </w:rPr>
              <w:t xml:space="preserve"> </w:t>
            </w:r>
          </w:p>
        </w:tc>
      </w:tr>
    </w:tbl>
    <w:p w:rsidR="003D4DDE" w:rsidRPr="003D4DDE" w:rsidRDefault="003D4DDE" w:rsidP="003D4DDE">
      <w:pPr>
        <w:spacing w:before="100" w:beforeAutospacing="1" w:after="100" w:afterAutospacing="1" w:line="240" w:lineRule="auto"/>
        <w:jc w:val="both"/>
        <w:rPr>
          <w:rFonts w:eastAsia="Times New Roman" w:cs="Times New Roman"/>
          <w:lang w:val="es-ES" w:eastAsia="es-ES"/>
        </w:rPr>
      </w:pPr>
      <w:r w:rsidRPr="003D4DDE">
        <w:rPr>
          <w:rFonts w:eastAsia="Times New Roman" w:cs="Times New Roman"/>
          <w:lang w:val="es-ES" w:eastAsia="es-ES"/>
        </w:rPr>
        <w:t xml:space="preserve">Diagnóstico en años de lluvias normales: napa freática entre 1,5 y 2 m de profundidad; balance hídrico anual menor a 350 </w:t>
      </w:r>
      <w:proofErr w:type="spellStart"/>
      <w:r w:rsidRPr="003D4DDE">
        <w:rPr>
          <w:rFonts w:eastAsia="Times New Roman" w:cs="Times New Roman"/>
          <w:lang w:val="es-ES" w:eastAsia="es-ES"/>
        </w:rPr>
        <w:t>mm.</w:t>
      </w:r>
      <w:proofErr w:type="spellEnd"/>
    </w:p>
    <w:p w:rsidR="003D4DDE" w:rsidRPr="003D4DDE" w:rsidRDefault="003D4DDE" w:rsidP="003D4DDE">
      <w:pPr>
        <w:spacing w:before="100" w:beforeAutospacing="1" w:after="100" w:afterAutospacing="1" w:line="240" w:lineRule="auto"/>
        <w:jc w:val="both"/>
        <w:rPr>
          <w:rFonts w:ascii="Calibri" w:eastAsia="Times New Roman" w:hAnsi="Calibri" w:cs="Times New Roman"/>
          <w:b/>
          <w:bCs/>
          <w:color w:val="000000"/>
          <w:sz w:val="24"/>
          <w:szCs w:val="24"/>
          <w:lang w:eastAsia="es-AR"/>
        </w:rPr>
      </w:pPr>
      <w:r w:rsidRPr="003D4DDE">
        <w:rPr>
          <w:rFonts w:ascii="Calibri" w:eastAsia="Times New Roman" w:hAnsi="Calibri" w:cs="Times New Roman"/>
          <w:color w:val="000000"/>
          <w:szCs w:val="24"/>
          <w:lang w:eastAsia="es-AR"/>
        </w:rPr>
        <w:t xml:space="preserve">Diagnóstico en años de lluvias extraordinarias: napa freática afecta el perfil del suelo entre </w:t>
      </w:r>
      <w:proofErr w:type="spellStart"/>
      <w:r w:rsidRPr="003D4DDE">
        <w:rPr>
          <w:rFonts w:ascii="Calibri" w:eastAsia="Times New Roman" w:hAnsi="Calibri" w:cs="Times New Roman"/>
          <w:color w:val="000000"/>
          <w:szCs w:val="24"/>
          <w:lang w:eastAsia="es-AR"/>
        </w:rPr>
        <w:t>entre</w:t>
      </w:r>
      <w:proofErr w:type="spellEnd"/>
      <w:r w:rsidRPr="003D4DDE">
        <w:rPr>
          <w:rFonts w:ascii="Calibri" w:eastAsia="Times New Roman" w:hAnsi="Calibri" w:cs="Times New Roman"/>
          <w:color w:val="000000"/>
          <w:szCs w:val="24"/>
          <w:lang w:eastAsia="es-AR"/>
        </w:rPr>
        <w:t xml:space="preserve"> 0,80 m y 1 m; cobertura vegetal 100% y CE nula.</w:t>
      </w:r>
      <w:bookmarkStart w:id="3" w:name="_Toc476135304"/>
      <w:r w:rsidRPr="003D4DDE">
        <w:rPr>
          <w:rFonts w:ascii="Calibri" w:eastAsia="Times New Roman" w:hAnsi="Calibri" w:cs="Times New Roman"/>
          <w:color w:val="000000"/>
          <w:szCs w:val="24"/>
          <w:lang w:eastAsia="es-AR"/>
        </w:rPr>
        <w:br w:type="page"/>
      </w:r>
    </w:p>
    <w:p w:rsidR="003D4DDE" w:rsidRPr="003D4DDE" w:rsidRDefault="003D4DDE" w:rsidP="003D4DDE">
      <w:pPr>
        <w:keepNext/>
        <w:autoSpaceDE w:val="0"/>
        <w:autoSpaceDN w:val="0"/>
        <w:adjustRightInd w:val="0"/>
        <w:spacing w:before="240" w:after="120" w:line="240" w:lineRule="auto"/>
        <w:ind w:firstLine="567"/>
        <w:jc w:val="both"/>
        <w:outlineLvl w:val="3"/>
        <w:rPr>
          <w:rFonts w:ascii="Calibri" w:eastAsia="Times New Roman" w:hAnsi="Calibri" w:cs="Times New Roman"/>
          <w:b/>
          <w:bCs/>
          <w:color w:val="000000"/>
          <w:sz w:val="24"/>
          <w:szCs w:val="24"/>
          <w:lang w:eastAsia="es-AR"/>
        </w:rPr>
      </w:pPr>
      <w:r w:rsidRPr="003D4DDE">
        <w:rPr>
          <w:rFonts w:ascii="Calibri" w:eastAsia="Times New Roman" w:hAnsi="Calibri" w:cs="Times New Roman"/>
          <w:b/>
          <w:bCs/>
          <w:color w:val="000000"/>
          <w:sz w:val="24"/>
          <w:szCs w:val="24"/>
          <w:lang w:eastAsia="es-AR"/>
        </w:rPr>
        <w:lastRenderedPageBreak/>
        <w:t xml:space="preserve">Sector: Tendidos </w:t>
      </w:r>
      <w:proofErr w:type="spellStart"/>
      <w:r w:rsidRPr="003D4DDE">
        <w:rPr>
          <w:rFonts w:ascii="Calibri" w:eastAsia="Times New Roman" w:hAnsi="Calibri" w:cs="Times New Roman"/>
          <w:b/>
          <w:bCs/>
          <w:color w:val="000000"/>
          <w:sz w:val="24"/>
          <w:szCs w:val="24"/>
          <w:lang w:eastAsia="es-AR"/>
        </w:rPr>
        <w:t>Intermedanosos</w:t>
      </w:r>
      <w:proofErr w:type="spellEnd"/>
      <w:r w:rsidRPr="003D4DDE">
        <w:rPr>
          <w:rFonts w:ascii="Calibri" w:eastAsia="Times New Roman" w:hAnsi="Calibri" w:cs="Times New Roman"/>
          <w:b/>
          <w:bCs/>
          <w:color w:val="000000"/>
          <w:sz w:val="24"/>
          <w:szCs w:val="24"/>
          <w:lang w:eastAsia="es-AR"/>
        </w:rPr>
        <w:t xml:space="preserve"> (Media Loma)</w:t>
      </w:r>
      <w:bookmarkEnd w:id="3"/>
    </w:p>
    <w:p w:rsidR="003D4DDE" w:rsidRPr="003D4DDE" w:rsidRDefault="003D4DDE" w:rsidP="003D4DDE">
      <w:pPr>
        <w:autoSpaceDE w:val="0"/>
        <w:autoSpaceDN w:val="0"/>
        <w:adjustRightInd w:val="0"/>
        <w:spacing w:before="240" w:after="60" w:line="240" w:lineRule="auto"/>
        <w:ind w:firstLine="567"/>
        <w:jc w:val="center"/>
        <w:outlineLvl w:val="4"/>
        <w:rPr>
          <w:rFonts w:ascii="Calibri" w:eastAsia="Times New Roman" w:hAnsi="Calibri" w:cs="Times New Roman"/>
          <w:bCs/>
          <w:iCs/>
          <w:snapToGrid w:val="0"/>
          <w:color w:val="000000"/>
          <w:sz w:val="24"/>
          <w:szCs w:val="24"/>
          <w:u w:val="single"/>
          <w:lang w:eastAsia="es-AR"/>
        </w:rPr>
      </w:pPr>
      <w:bookmarkStart w:id="4" w:name="_Toc476135305"/>
      <w:r w:rsidRPr="003D4DDE">
        <w:rPr>
          <w:rFonts w:ascii="Calibri" w:eastAsia="Times New Roman" w:hAnsi="Calibri" w:cs="Times New Roman"/>
          <w:bCs/>
          <w:iCs/>
          <w:snapToGrid w:val="0"/>
          <w:color w:val="000000"/>
          <w:sz w:val="24"/>
          <w:szCs w:val="24"/>
          <w:u w:val="single"/>
          <w:lang w:eastAsia="es-AR"/>
        </w:rPr>
        <w:t>SERIE: CARLOS TEJEDOR (CT).</w:t>
      </w:r>
      <w:bookmarkEnd w:id="4"/>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r w:rsidRPr="003D4DDE">
        <w:rPr>
          <w:rFonts w:ascii="Calibri" w:eastAsia="Times New Roman" w:hAnsi="Calibri" w:cs="Arial"/>
          <w:color w:val="000000"/>
          <w:szCs w:val="24"/>
          <w:lang w:eastAsia="es-AR"/>
        </w:rPr>
        <w:t>L</w:t>
      </w:r>
      <w:r w:rsidRPr="003D4DDE">
        <w:rPr>
          <w:rFonts w:ascii="Calibri" w:eastAsia="Times New Roman" w:hAnsi="Calibri" w:cs="Times New Roman"/>
          <w:color w:val="000000"/>
          <w:szCs w:val="24"/>
          <w:lang w:eastAsia="es-AR"/>
        </w:rPr>
        <w:t xml:space="preserve">a serie Carlos Tejedor se clasifico como </w:t>
      </w:r>
      <w:proofErr w:type="spellStart"/>
      <w:r w:rsidRPr="003D4DDE">
        <w:rPr>
          <w:rFonts w:ascii="Calibri" w:eastAsia="Times New Roman" w:hAnsi="Calibri" w:cs="Times New Roman"/>
          <w:color w:val="000000"/>
          <w:szCs w:val="24"/>
          <w:lang w:eastAsia="es-AR"/>
        </w:rPr>
        <w:t>Hapludol</w:t>
      </w:r>
      <w:proofErr w:type="spellEnd"/>
      <w:r w:rsidRPr="003D4DDE">
        <w:rPr>
          <w:rFonts w:ascii="Calibri" w:eastAsia="Times New Roman" w:hAnsi="Calibri" w:cs="Times New Roman"/>
          <w:color w:val="000000"/>
          <w:szCs w:val="24"/>
          <w:lang w:eastAsia="es-AR"/>
        </w:rPr>
        <w:t xml:space="preserve"> </w:t>
      </w:r>
      <w:proofErr w:type="spellStart"/>
      <w:r w:rsidRPr="003D4DDE">
        <w:rPr>
          <w:rFonts w:ascii="Calibri" w:eastAsia="Times New Roman" w:hAnsi="Calibri" w:cs="Times New Roman"/>
          <w:color w:val="000000"/>
          <w:szCs w:val="24"/>
          <w:lang w:eastAsia="es-AR"/>
        </w:rPr>
        <w:t>tipico</w:t>
      </w:r>
      <w:proofErr w:type="spellEnd"/>
      <w:r w:rsidRPr="003D4DDE">
        <w:rPr>
          <w:rFonts w:ascii="Calibri" w:eastAsia="Times New Roman" w:hAnsi="Calibri" w:cs="Times New Roman"/>
          <w:color w:val="000000"/>
          <w:szCs w:val="24"/>
          <w:lang w:eastAsia="es-AR"/>
        </w:rPr>
        <w:t xml:space="preserve">, franca fina, mixta, térmica.  </w:t>
      </w:r>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 xml:space="preserve">Posición: media loma baja; paisaje: planicie muy suave a suavemente ondulada; material originario: sedimentos arenosos; pendiente: 0-1 por ciento; moderadamente bien drenado; </w:t>
      </w:r>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 xml:space="preserve">Escurrimiento:  lento; permeabilidad: moderadamente lenta; alcalinidad sódica por debajo de los </w:t>
      </w:r>
      <w:smartTag w:uri="urn:schemas-microsoft-com:office:smarttags" w:element="metricconverter">
        <w:smartTagPr>
          <w:attr w:name="ProductID" w:val="70 cm"/>
        </w:smartTagPr>
        <w:r w:rsidRPr="003D4DDE">
          <w:rPr>
            <w:rFonts w:ascii="Calibri" w:eastAsia="Times New Roman" w:hAnsi="Calibri" w:cs="Times New Roman"/>
            <w:color w:val="000000"/>
            <w:szCs w:val="24"/>
            <w:lang w:eastAsia="es-AR"/>
          </w:rPr>
          <w:t>70 cm</w:t>
        </w:r>
      </w:smartTag>
      <w:r w:rsidRPr="003D4DDE">
        <w:rPr>
          <w:rFonts w:ascii="Calibri" w:eastAsia="Times New Roman" w:hAnsi="Calibri" w:cs="Times New Roman"/>
          <w:color w:val="000000"/>
          <w:szCs w:val="24"/>
          <w:lang w:eastAsia="es-AR"/>
        </w:rPr>
        <w:t xml:space="preserve">. de profundidad; salinidad: ligeramente salina; vegetación: pastura natural; limitaciones de uso: poca retención de humedad y escasa capacidad de intercambio catiónico.  </w:t>
      </w:r>
    </w:p>
    <w:tbl>
      <w:tblPr>
        <w:tblStyle w:val="Manejo"/>
        <w:tblW w:w="0" w:type="auto"/>
        <w:tblLook w:val="04A0" w:firstRow="1" w:lastRow="0" w:firstColumn="1" w:lastColumn="0" w:noHBand="0" w:noVBand="1"/>
      </w:tblPr>
      <w:tblGrid>
        <w:gridCol w:w="461"/>
        <w:gridCol w:w="8371"/>
        <w:gridCol w:w="222"/>
      </w:tblGrid>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A1</w:t>
            </w:r>
          </w:p>
        </w:tc>
        <w:tc>
          <w:tcPr>
            <w:tcW w:w="0" w:type="auto"/>
          </w:tcPr>
          <w:p w:rsidR="003D4DDE" w:rsidRPr="003D4DDE" w:rsidRDefault="003D4DDE" w:rsidP="003D4DDE">
            <w:pPr>
              <w:autoSpaceDE w:val="0"/>
              <w:autoSpaceDN w:val="0"/>
              <w:adjustRightInd w:val="0"/>
              <w:rPr>
                <w:rFonts w:ascii="Calibri" w:eastAsia="Times New Roman" w:hAnsi="Calibri" w:cs="Arial"/>
                <w:color w:val="000000"/>
              </w:rPr>
            </w:pPr>
            <w:r w:rsidRPr="003D4DDE">
              <w:rPr>
                <w:rFonts w:ascii="Calibri" w:eastAsia="Times New Roman" w:hAnsi="Calibri" w:cs="Arial"/>
                <w:color w:val="000000"/>
              </w:rPr>
              <w:t>0</w:t>
            </w:r>
            <w:r w:rsidRPr="003D4DDE">
              <w:rPr>
                <w:rFonts w:ascii="Calibri" w:eastAsia="Times New Roman" w:hAnsi="Calibri" w:cs="Times New Roman"/>
                <w:color w:val="000000"/>
              </w:rPr>
              <w:t>-</w:t>
            </w:r>
            <w:smartTag w:uri="urn:schemas-microsoft-com:office:smarttags" w:element="metricconverter">
              <w:smartTagPr>
                <w:attr w:name="ProductID" w:val="28 cm"/>
              </w:smartTagPr>
              <w:r w:rsidRPr="003D4DDE">
                <w:rPr>
                  <w:rFonts w:ascii="Calibri" w:eastAsia="Times New Roman" w:hAnsi="Calibri" w:cs="Times New Roman"/>
                  <w:color w:val="000000"/>
                </w:rPr>
                <w:t>28 cm</w:t>
              </w:r>
            </w:smartTag>
            <w:r w:rsidRPr="003D4DDE">
              <w:rPr>
                <w:rFonts w:ascii="Calibri" w:eastAsia="Times New Roman" w:hAnsi="Calibri" w:cs="Times New Roman"/>
                <w:color w:val="000000"/>
              </w:rPr>
              <w:t xml:space="preserve">  pardo grisáceo muy oscuro (10yr 3/2) en húmedo.  franco arenoso.  bloques </w:t>
            </w:r>
            <w:proofErr w:type="spellStart"/>
            <w:r w:rsidRPr="003D4DDE">
              <w:rPr>
                <w:rFonts w:ascii="Calibri" w:eastAsia="Times New Roman" w:hAnsi="Calibri" w:cs="Times New Roman"/>
                <w:color w:val="000000"/>
              </w:rPr>
              <w:t>subangulares</w:t>
            </w:r>
            <w:proofErr w:type="spellEnd"/>
            <w:r w:rsidRPr="003D4DDE">
              <w:rPr>
                <w:rFonts w:ascii="Calibri" w:eastAsia="Times New Roman" w:hAnsi="Calibri" w:cs="Times New Roman"/>
                <w:color w:val="000000"/>
              </w:rPr>
              <w:t xml:space="preserve">, medios, moderados.  no </w:t>
            </w:r>
            <w:proofErr w:type="spellStart"/>
            <w:r w:rsidRPr="003D4DDE">
              <w:rPr>
                <w:rFonts w:ascii="Calibri" w:eastAsia="Times New Roman" w:hAnsi="Calibri" w:cs="Times New Roman"/>
                <w:color w:val="000000"/>
              </w:rPr>
              <w:t>plastico</w:t>
            </w:r>
            <w:proofErr w:type="spellEnd"/>
            <w:r w:rsidRPr="003D4DDE">
              <w:rPr>
                <w:rFonts w:ascii="Calibri" w:eastAsia="Times New Roman" w:hAnsi="Calibri" w:cs="Times New Roman"/>
                <w:color w:val="000000"/>
              </w:rPr>
              <w:t xml:space="preserve">, no adhesivo.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claro, suave.</w:t>
            </w:r>
          </w:p>
        </w:tc>
        <w:tc>
          <w:tcPr>
            <w:tcW w:w="0" w:type="auto"/>
          </w:tcPr>
          <w:p w:rsidR="003D4DDE" w:rsidRPr="003D4DDE" w:rsidRDefault="003D4DDE" w:rsidP="003D4DDE">
            <w:pPr>
              <w:autoSpaceDE w:val="0"/>
              <w:autoSpaceDN w:val="0"/>
              <w:adjustRightInd w:val="0"/>
              <w:rPr>
                <w:rFonts w:ascii="Calibri" w:eastAsia="Times New Roman" w:hAnsi="Calibri" w:cs="Arial"/>
                <w:color w:val="000000"/>
              </w:rPr>
            </w:pP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B2</w:t>
            </w:r>
          </w:p>
        </w:tc>
        <w:tc>
          <w:tcPr>
            <w:tcW w:w="0" w:type="auto"/>
          </w:tcPr>
          <w:p w:rsidR="003D4DDE" w:rsidRPr="003D4DDE" w:rsidRDefault="003D4DDE" w:rsidP="003D4DDE">
            <w:pPr>
              <w:autoSpaceDE w:val="0"/>
              <w:autoSpaceDN w:val="0"/>
              <w:adjustRightInd w:val="0"/>
              <w:rPr>
                <w:rFonts w:ascii="Calibri" w:eastAsia="Times New Roman" w:hAnsi="Calibri" w:cs="Arial"/>
                <w:color w:val="000000"/>
              </w:rPr>
            </w:pPr>
            <w:r w:rsidRPr="003D4DDE">
              <w:rPr>
                <w:rFonts w:ascii="Calibri" w:eastAsia="Times New Roman" w:hAnsi="Calibri" w:cs="Times New Roman"/>
                <w:color w:val="000000"/>
              </w:rPr>
              <w:t>28-</w:t>
            </w:r>
            <w:smartTag w:uri="urn:schemas-microsoft-com:office:smarttags" w:element="metricconverter">
              <w:smartTagPr>
                <w:attr w:name="ProductID" w:val="42 cm"/>
              </w:smartTagPr>
              <w:r w:rsidRPr="003D4DDE">
                <w:rPr>
                  <w:rFonts w:ascii="Calibri" w:eastAsia="Times New Roman" w:hAnsi="Calibri" w:cs="Times New Roman"/>
                  <w:color w:val="000000"/>
                </w:rPr>
                <w:t>42 cm</w:t>
              </w:r>
            </w:smartTag>
            <w:r w:rsidRPr="003D4DDE">
              <w:rPr>
                <w:rFonts w:ascii="Calibri" w:eastAsia="Times New Roman" w:hAnsi="Calibri" w:cs="Times New Roman"/>
                <w:color w:val="000000"/>
              </w:rPr>
              <w:t xml:space="preserve">  pardo oscuro (10yr 3/3) en húmedo.  franco arenoso.  no plástico, no adhesivo.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difuso, suave</w:t>
            </w:r>
            <w:r w:rsidRPr="003D4DDE">
              <w:rPr>
                <w:rFonts w:ascii="Calibri" w:eastAsia="Times New Roman" w:hAnsi="Calibri" w:cs="Arial"/>
                <w:color w:val="000000"/>
              </w:rPr>
              <w:t xml:space="preserve">.  </w:t>
            </w:r>
          </w:p>
        </w:tc>
        <w:tc>
          <w:tcPr>
            <w:tcW w:w="0" w:type="auto"/>
          </w:tcPr>
          <w:p w:rsidR="003D4DDE" w:rsidRPr="003D4DDE" w:rsidRDefault="003D4DDE" w:rsidP="003D4DDE">
            <w:pPr>
              <w:autoSpaceDE w:val="0"/>
              <w:autoSpaceDN w:val="0"/>
              <w:adjustRightInd w:val="0"/>
              <w:rPr>
                <w:rFonts w:ascii="Calibri" w:eastAsia="Times New Roman" w:hAnsi="Calibri" w:cs="Arial"/>
                <w:color w:val="000000"/>
              </w:rPr>
            </w:pP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B3</w:t>
            </w:r>
          </w:p>
        </w:tc>
        <w:tc>
          <w:tcPr>
            <w:tcW w:w="0" w:type="auto"/>
          </w:tcPr>
          <w:p w:rsidR="003D4DDE" w:rsidRPr="003D4DDE" w:rsidRDefault="003D4DDE" w:rsidP="003D4DDE">
            <w:pPr>
              <w:autoSpaceDE w:val="0"/>
              <w:autoSpaceDN w:val="0"/>
              <w:adjustRightInd w:val="0"/>
              <w:rPr>
                <w:rFonts w:ascii="Calibri" w:eastAsia="Times New Roman" w:hAnsi="Calibri" w:cs="Arial"/>
                <w:color w:val="000000"/>
              </w:rPr>
            </w:pPr>
            <w:r w:rsidRPr="003D4DDE">
              <w:rPr>
                <w:rFonts w:ascii="Calibri" w:eastAsia="Times New Roman" w:hAnsi="Calibri" w:cs="Times New Roman"/>
                <w:color w:val="000000"/>
              </w:rPr>
              <w:t>42-</w:t>
            </w:r>
            <w:smartTag w:uri="urn:schemas-microsoft-com:office:smarttags" w:element="metricconverter">
              <w:smartTagPr>
                <w:attr w:name="ProductID" w:val="70 cm"/>
              </w:smartTagPr>
              <w:r w:rsidRPr="003D4DDE">
                <w:rPr>
                  <w:rFonts w:ascii="Calibri" w:eastAsia="Times New Roman" w:hAnsi="Calibri" w:cs="Times New Roman"/>
                  <w:color w:val="000000"/>
                </w:rPr>
                <w:t>70 cm</w:t>
              </w:r>
            </w:smartTag>
            <w:r w:rsidRPr="003D4DDE">
              <w:rPr>
                <w:rFonts w:ascii="Calibri" w:eastAsia="Times New Roman" w:hAnsi="Calibri" w:cs="Times New Roman"/>
                <w:color w:val="000000"/>
              </w:rPr>
              <w:t xml:space="preserve">  pardo amarillento oscuro (10yr 4/4) en húmedo.  franco arenoso.  no plástico, no adhesivo.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difuso, suave.</w:t>
            </w:r>
          </w:p>
        </w:tc>
        <w:tc>
          <w:tcPr>
            <w:tcW w:w="0" w:type="auto"/>
          </w:tcPr>
          <w:p w:rsidR="003D4DDE" w:rsidRPr="003D4DDE" w:rsidRDefault="003D4DDE" w:rsidP="003D4DDE">
            <w:pPr>
              <w:autoSpaceDE w:val="0"/>
              <w:autoSpaceDN w:val="0"/>
              <w:adjustRightInd w:val="0"/>
              <w:rPr>
                <w:rFonts w:ascii="Calibri" w:eastAsia="Times New Roman" w:hAnsi="Calibri" w:cs="Arial"/>
                <w:color w:val="000000"/>
              </w:rPr>
            </w:pP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C</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70-</w:t>
            </w:r>
            <w:smartTag w:uri="urn:schemas-microsoft-com:office:smarttags" w:element="metricconverter">
              <w:smartTagPr>
                <w:attr w:name="ProductID" w:val="120 cm"/>
              </w:smartTagPr>
              <w:r w:rsidRPr="003D4DDE">
                <w:rPr>
                  <w:rFonts w:ascii="Calibri" w:eastAsia="Times New Roman" w:hAnsi="Calibri" w:cs="Times New Roman"/>
                  <w:color w:val="000000"/>
                </w:rPr>
                <w:t>120 cm</w:t>
              </w:r>
            </w:smartTag>
            <w:r w:rsidRPr="003D4DDE">
              <w:rPr>
                <w:rFonts w:ascii="Calibri" w:eastAsia="Times New Roman" w:hAnsi="Calibri" w:cs="Times New Roman"/>
                <w:color w:val="000000"/>
              </w:rPr>
              <w:t xml:space="preserve">  pardo amarillento oscuro (10yr 4/4) en húmedo.  franco arenoso.  no plástico, no adhesivo.  </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p>
        </w:tc>
      </w:tr>
    </w:tbl>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p>
    <w:tbl>
      <w:tblPr>
        <w:tblStyle w:val="Tablaconcuadrcula10"/>
        <w:tblW w:w="5000" w:type="pct"/>
        <w:tblLook w:val="04A0" w:firstRow="1" w:lastRow="0" w:firstColumn="1" w:lastColumn="0" w:noHBand="0" w:noVBand="1"/>
      </w:tblPr>
      <w:tblGrid>
        <w:gridCol w:w="3518"/>
        <w:gridCol w:w="1315"/>
        <w:gridCol w:w="1338"/>
        <w:gridCol w:w="1338"/>
        <w:gridCol w:w="1545"/>
      </w:tblGrid>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Horizontes</w:t>
            </w:r>
          </w:p>
        </w:tc>
        <w:tc>
          <w:tcPr>
            <w:tcW w:w="726"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A1</w:t>
            </w:r>
          </w:p>
        </w:tc>
        <w:tc>
          <w:tcPr>
            <w:tcW w:w="739"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B2</w:t>
            </w:r>
          </w:p>
        </w:tc>
        <w:tc>
          <w:tcPr>
            <w:tcW w:w="739"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B3</w:t>
            </w:r>
          </w:p>
        </w:tc>
        <w:tc>
          <w:tcPr>
            <w:tcW w:w="85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C</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Profundidad (cm)</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0-28</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28-42</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42-70</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70-120</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Mat. orgánica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2,90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1,35</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0,78</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0,33</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Carbono total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1,70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0,78</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0,45</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0,19</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Nitrógeno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0,143</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0,078</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0,049</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Relación C/N</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11,9</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9,2</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Arcilla &lt; 2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18,0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19,6</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18,1</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16,1</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Limo 2-20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9,7</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9,4</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10,2</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7,3</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Limo 2-50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22,1</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20,6</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23,9</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20,9</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AMF 50-75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8,6</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9,5</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9,3</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11,3</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AMF 75-100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9,1</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8,8</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8,2</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9,9</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AMF 50-100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AF 100-250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33,8</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34,0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32,9</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33,9</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 250-500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7,9</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7,2</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7,5</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AG 500-1000 µ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0,5</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0,5</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0,4</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0,4</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AMG 1-2 mm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Calcáreo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proofErr w:type="spellStart"/>
            <w:r w:rsidRPr="003D4DDE">
              <w:rPr>
                <w:rFonts w:ascii="Calibri" w:hAnsi="Calibri"/>
                <w:b/>
                <w:color w:val="000000"/>
                <w:szCs w:val="24"/>
              </w:rPr>
              <w:t>Eq.humedad</w:t>
            </w:r>
            <w:proofErr w:type="spellEnd"/>
            <w:r w:rsidRPr="003D4DDE">
              <w:rPr>
                <w:rFonts w:ascii="Calibri" w:hAnsi="Calibri"/>
                <w:b/>
                <w:color w:val="000000"/>
                <w:szCs w:val="24"/>
              </w:rPr>
              <w:t xml:space="preserve">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16,4</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15,7</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13,1</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Re. pasta </w:t>
            </w:r>
            <w:proofErr w:type="spellStart"/>
            <w:r w:rsidRPr="003D4DDE">
              <w:rPr>
                <w:rFonts w:ascii="Calibri" w:hAnsi="Calibri"/>
                <w:b/>
                <w:color w:val="000000"/>
                <w:szCs w:val="24"/>
              </w:rPr>
              <w:t>Ohms</w:t>
            </w:r>
            <w:proofErr w:type="spellEnd"/>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Cond. </w:t>
            </w:r>
            <w:proofErr w:type="spellStart"/>
            <w:r w:rsidRPr="003D4DDE">
              <w:rPr>
                <w:rFonts w:ascii="Calibri" w:hAnsi="Calibri"/>
                <w:b/>
                <w:color w:val="000000"/>
                <w:szCs w:val="24"/>
              </w:rPr>
              <w:t>mmhos</w:t>
            </w:r>
            <w:proofErr w:type="spellEnd"/>
            <w:r w:rsidRPr="003D4DDE">
              <w:rPr>
                <w:rFonts w:ascii="Calibri" w:hAnsi="Calibri"/>
                <w:b/>
                <w:color w:val="000000"/>
                <w:szCs w:val="24"/>
              </w:rPr>
              <w:t>/cm</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0,26</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0,57</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2,12</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1,43</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pH en pasta</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6,5</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6,2</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7,0</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pH H</w:t>
            </w:r>
            <w:r w:rsidRPr="003D4DDE">
              <w:rPr>
                <w:rFonts w:ascii="Calibri" w:hAnsi="Calibri"/>
                <w:b/>
                <w:color w:val="000000"/>
                <w:szCs w:val="24"/>
                <w:vertAlign w:val="subscript"/>
              </w:rPr>
              <w:t>2</w:t>
            </w:r>
            <w:r w:rsidRPr="003D4DDE">
              <w:rPr>
                <w:rFonts w:ascii="Calibri" w:hAnsi="Calibri"/>
                <w:b/>
                <w:color w:val="000000"/>
                <w:szCs w:val="24"/>
              </w:rPr>
              <w:t>O 1:2,5</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7,3</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6,9</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6,9</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7,5</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pH KCL 1:2,5</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4,7</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4,8</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5,6</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6,5</w:t>
            </w:r>
          </w:p>
        </w:tc>
      </w:tr>
      <w:tr w:rsidR="003D4DDE" w:rsidRPr="003D4DDE" w:rsidTr="0035739B">
        <w:trPr>
          <w:trHeight w:val="227"/>
        </w:trPr>
        <w:tc>
          <w:tcPr>
            <w:tcW w:w="5000" w:type="pct"/>
            <w:gridSpan w:val="5"/>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CATIONES DE CAMBIO</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Ca++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6,3</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5,9</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5,0</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3,5</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Mg++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2,2</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1,7</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2,2</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2,7</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Na+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1,2</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1,1</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2,2</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lastRenderedPageBreak/>
              <w:t xml:space="preserve">K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2,0</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1,9</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1,7</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H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7,5</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6,3</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2,2</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2,4</w:t>
            </w:r>
          </w:p>
        </w:tc>
      </w:tr>
      <w:tr w:rsidR="003D4DDE" w:rsidRPr="003D4DDE" w:rsidTr="0035739B">
        <w:trPr>
          <w:trHeight w:val="227"/>
        </w:trPr>
        <w:tc>
          <w:tcPr>
            <w:tcW w:w="5000" w:type="pct"/>
            <w:gridSpan w:val="5"/>
            <w:hideMark/>
          </w:tcPr>
          <w:p w:rsidR="003D4DDE" w:rsidRPr="003D4DDE" w:rsidRDefault="003D4DDE" w:rsidP="003D4DDE">
            <w:pPr>
              <w:spacing w:after="0"/>
              <w:jc w:val="center"/>
              <w:rPr>
                <w:rFonts w:ascii="Calibri" w:hAnsi="Calibri"/>
                <w:b/>
                <w:color w:val="000000"/>
                <w:szCs w:val="24"/>
              </w:rPr>
            </w:pP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Na (% de T)</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8,3</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8,7</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9,1</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24,4</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Suma de Bases</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11,7</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10,6</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9,9</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9,4</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CIC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14,4</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12,7</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11,0</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9,0</w:t>
            </w:r>
          </w:p>
        </w:tc>
      </w:tr>
      <w:tr w:rsidR="003D4DDE" w:rsidRPr="003D4DDE" w:rsidTr="0035739B">
        <w:trPr>
          <w:trHeight w:val="227"/>
        </w:trPr>
        <w:tc>
          <w:tcPr>
            <w:tcW w:w="1943" w:type="pct"/>
            <w:hideMark/>
          </w:tcPr>
          <w:p w:rsidR="003D4DDE" w:rsidRPr="003D4DDE" w:rsidRDefault="003D4DDE" w:rsidP="003D4DDE">
            <w:pPr>
              <w:spacing w:after="0"/>
              <w:jc w:val="center"/>
              <w:rPr>
                <w:rFonts w:ascii="Calibri" w:hAnsi="Calibri"/>
                <w:b/>
                <w:color w:val="000000"/>
                <w:szCs w:val="24"/>
              </w:rPr>
            </w:pPr>
            <w:proofErr w:type="spellStart"/>
            <w:r w:rsidRPr="003D4DDE">
              <w:rPr>
                <w:rFonts w:ascii="Calibri" w:hAnsi="Calibri"/>
                <w:b/>
                <w:color w:val="000000"/>
                <w:szCs w:val="24"/>
              </w:rPr>
              <w:t>Sat</w:t>
            </w:r>
            <w:proofErr w:type="spellEnd"/>
            <w:r w:rsidRPr="003D4DDE">
              <w:rPr>
                <w:rFonts w:ascii="Calibri" w:hAnsi="Calibri"/>
                <w:b/>
                <w:color w:val="000000"/>
                <w:szCs w:val="24"/>
              </w:rPr>
              <w:t>. con bases (%)</w:t>
            </w:r>
          </w:p>
        </w:tc>
        <w:tc>
          <w:tcPr>
            <w:tcW w:w="726"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81</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83</w:t>
            </w:r>
          </w:p>
        </w:tc>
        <w:tc>
          <w:tcPr>
            <w:tcW w:w="739"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90</w:t>
            </w:r>
          </w:p>
        </w:tc>
        <w:tc>
          <w:tcPr>
            <w:tcW w:w="853"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100</w:t>
            </w:r>
          </w:p>
        </w:tc>
      </w:tr>
      <w:tr w:rsidR="003D4DDE" w:rsidRPr="003D4DDE" w:rsidTr="0035739B">
        <w:trPr>
          <w:trHeight w:val="227"/>
        </w:trPr>
        <w:tc>
          <w:tcPr>
            <w:tcW w:w="5000" w:type="pct"/>
            <w:gridSpan w:val="5"/>
            <w:hideMark/>
          </w:tcPr>
          <w:p w:rsidR="003D4DDE" w:rsidRPr="003D4DDE" w:rsidRDefault="003D4DDE" w:rsidP="003D4DDE">
            <w:pPr>
              <w:spacing w:after="0"/>
              <w:jc w:val="center"/>
              <w:rPr>
                <w:rFonts w:ascii="Calibri" w:hAnsi="Calibri"/>
                <w:b/>
                <w:i/>
                <w:color w:val="000000"/>
                <w:szCs w:val="24"/>
              </w:rPr>
            </w:pPr>
            <w:r w:rsidRPr="003D4DDE">
              <w:rPr>
                <w:rFonts w:ascii="Calibri" w:hAnsi="Calibri"/>
                <w:b/>
                <w:i/>
                <w:color w:val="000000"/>
                <w:szCs w:val="24"/>
              </w:rPr>
              <w:t>NA: No analizado</w:t>
            </w:r>
          </w:p>
        </w:tc>
      </w:tr>
    </w:tbl>
    <w:p w:rsidR="003D4DDE" w:rsidRPr="003D4DDE" w:rsidRDefault="003D4DDE" w:rsidP="003D4DDE">
      <w:pPr>
        <w:spacing w:before="100" w:beforeAutospacing="1" w:after="100" w:afterAutospacing="1" w:line="240" w:lineRule="auto"/>
        <w:jc w:val="both"/>
        <w:rPr>
          <w:rFonts w:eastAsia="Times New Roman" w:cs="Times New Roman"/>
          <w:lang w:val="es-ES" w:eastAsia="es-ES"/>
        </w:rPr>
      </w:pPr>
      <w:r w:rsidRPr="003D4DDE">
        <w:rPr>
          <w:rFonts w:eastAsia="Times New Roman" w:cs="Times New Roman"/>
          <w:lang w:val="es-ES" w:eastAsia="es-ES"/>
        </w:rPr>
        <w:t>Diagnóstico en años de lluvias normales: napa</w:t>
      </w:r>
      <w:r w:rsidR="00853316">
        <w:rPr>
          <w:rFonts w:eastAsia="Times New Roman" w:cs="Times New Roman"/>
          <w:lang w:val="es-ES" w:eastAsia="es-ES"/>
        </w:rPr>
        <w:t xml:space="preserve"> freática </w:t>
      </w:r>
      <w:proofErr w:type="gramStart"/>
      <w:r w:rsidR="00853316">
        <w:rPr>
          <w:rFonts w:eastAsia="Times New Roman" w:cs="Times New Roman"/>
          <w:lang w:val="es-ES" w:eastAsia="es-ES"/>
        </w:rPr>
        <w:t xml:space="preserve">entre </w:t>
      </w:r>
      <w:r w:rsidRPr="003D4DDE">
        <w:rPr>
          <w:rFonts w:eastAsia="Times New Roman" w:cs="Times New Roman"/>
          <w:lang w:val="es-ES" w:eastAsia="es-ES"/>
        </w:rPr>
        <w:t xml:space="preserve"> 2</w:t>
      </w:r>
      <w:proofErr w:type="gramEnd"/>
      <w:r w:rsidRPr="003D4DDE">
        <w:rPr>
          <w:rFonts w:eastAsia="Times New Roman" w:cs="Times New Roman"/>
          <w:lang w:val="es-ES" w:eastAsia="es-ES"/>
        </w:rPr>
        <w:t>,5 m</w:t>
      </w:r>
      <w:r w:rsidR="00853316">
        <w:rPr>
          <w:rFonts w:eastAsia="Times New Roman" w:cs="Times New Roman"/>
          <w:lang w:val="es-ES" w:eastAsia="es-ES"/>
        </w:rPr>
        <w:t xml:space="preserve"> o </w:t>
      </w:r>
      <w:proofErr w:type="spellStart"/>
      <w:r w:rsidR="00853316">
        <w:rPr>
          <w:rFonts w:eastAsia="Times New Roman" w:cs="Times New Roman"/>
          <w:lang w:val="es-ES" w:eastAsia="es-ES"/>
        </w:rPr>
        <w:t>mas</w:t>
      </w:r>
      <w:proofErr w:type="spellEnd"/>
      <w:r w:rsidRPr="003D4DDE">
        <w:rPr>
          <w:rFonts w:eastAsia="Times New Roman" w:cs="Times New Roman"/>
          <w:lang w:val="es-ES" w:eastAsia="es-ES"/>
        </w:rPr>
        <w:t xml:space="preserve"> de profundidad; balance hídrico anual menor a 350 </w:t>
      </w:r>
      <w:proofErr w:type="spellStart"/>
      <w:r w:rsidRPr="003D4DDE">
        <w:rPr>
          <w:rFonts w:eastAsia="Times New Roman" w:cs="Times New Roman"/>
          <w:lang w:val="es-ES" w:eastAsia="es-ES"/>
        </w:rPr>
        <w:t>mm.</w:t>
      </w:r>
      <w:proofErr w:type="spellEnd"/>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 xml:space="preserve">Diagnóstico en años de lluvias extraordinarias: napa freática afecta el perfil del suelo entre 1m y </w:t>
      </w:r>
      <w:smartTag w:uri="urn:schemas-microsoft-com:office:smarttags" w:element="metricconverter">
        <w:smartTagPr>
          <w:attr w:name="ProductID" w:val="1,5 m"/>
        </w:smartTagPr>
        <w:r w:rsidRPr="003D4DDE">
          <w:rPr>
            <w:rFonts w:ascii="Calibri" w:eastAsia="Times New Roman" w:hAnsi="Calibri" w:cs="Times New Roman"/>
            <w:color w:val="000000"/>
            <w:szCs w:val="24"/>
            <w:lang w:eastAsia="es-AR"/>
          </w:rPr>
          <w:t>1,5 m</w:t>
        </w:r>
      </w:smartTag>
      <w:r w:rsidRPr="003D4DDE">
        <w:rPr>
          <w:rFonts w:ascii="Calibri" w:eastAsia="Times New Roman" w:hAnsi="Calibri" w:cs="Times New Roman"/>
          <w:color w:val="000000"/>
          <w:szCs w:val="24"/>
          <w:lang w:eastAsia="es-AR"/>
        </w:rPr>
        <w:t xml:space="preserve">; cobertura vegetal: 75%; C.E: ligera ( </w:t>
      </w:r>
      <w:smartTag w:uri="urn:schemas-microsoft-com:office:smarttags" w:element="metricconverter">
        <w:smartTagPr>
          <w:attr w:name="ProductID" w:val="2 a"/>
        </w:smartTagPr>
        <w:r w:rsidRPr="003D4DDE">
          <w:rPr>
            <w:rFonts w:ascii="Calibri" w:eastAsia="Times New Roman" w:hAnsi="Calibri" w:cs="Times New Roman"/>
            <w:color w:val="000000"/>
            <w:szCs w:val="24"/>
            <w:lang w:eastAsia="es-AR"/>
          </w:rPr>
          <w:t>2 a</w:t>
        </w:r>
      </w:smartTag>
      <w:r w:rsidRPr="003D4DDE">
        <w:rPr>
          <w:rFonts w:ascii="Calibri" w:eastAsia="Times New Roman" w:hAnsi="Calibri" w:cs="Times New Roman"/>
          <w:color w:val="000000"/>
          <w:szCs w:val="24"/>
          <w:lang w:eastAsia="es-AR"/>
        </w:rPr>
        <w:t xml:space="preserve"> 4 dS.m</w:t>
      </w:r>
      <w:r w:rsidRPr="003D4DDE">
        <w:rPr>
          <w:rFonts w:ascii="Calibri" w:eastAsia="Times New Roman" w:hAnsi="Calibri" w:cs="Times New Roman"/>
          <w:color w:val="000000"/>
          <w:szCs w:val="24"/>
          <w:vertAlign w:val="superscript"/>
          <w:lang w:eastAsia="es-AR"/>
        </w:rPr>
        <w:t>-1</w:t>
      </w:r>
      <w:r w:rsidRPr="003D4DDE">
        <w:rPr>
          <w:rFonts w:ascii="Calibri" w:eastAsia="Times New Roman" w:hAnsi="Calibri" w:cs="Times New Roman"/>
          <w:color w:val="000000"/>
          <w:szCs w:val="24"/>
          <w:lang w:eastAsia="es-AR"/>
        </w:rPr>
        <w:t xml:space="preserve"> ).</w:t>
      </w:r>
    </w:p>
    <w:p w:rsidR="003D4DDE" w:rsidRPr="003D4DDE" w:rsidRDefault="003D4DDE" w:rsidP="003D4DDE">
      <w:pPr>
        <w:spacing w:after="0" w:line="240" w:lineRule="auto"/>
        <w:rPr>
          <w:rFonts w:ascii="Calibri" w:eastAsia="Times New Roman" w:hAnsi="Calibri" w:cs="Times New Roman"/>
          <w:bCs/>
          <w:iCs/>
          <w:snapToGrid w:val="0"/>
          <w:color w:val="000000"/>
          <w:sz w:val="24"/>
          <w:szCs w:val="24"/>
          <w:u w:val="single"/>
          <w:lang w:eastAsia="es-AR"/>
        </w:rPr>
      </w:pPr>
      <w:bookmarkStart w:id="5" w:name="_Toc476135306"/>
      <w:r w:rsidRPr="003D4DDE">
        <w:rPr>
          <w:rFonts w:ascii="Calibri" w:eastAsia="Times New Roman" w:hAnsi="Calibri" w:cs="Times New Roman"/>
          <w:color w:val="000000"/>
          <w:szCs w:val="24"/>
          <w:lang w:eastAsia="es-AR"/>
        </w:rPr>
        <w:br w:type="page"/>
      </w:r>
    </w:p>
    <w:p w:rsidR="003D4DDE" w:rsidRPr="003D4DDE" w:rsidRDefault="003D4DDE" w:rsidP="003D4DDE">
      <w:pPr>
        <w:autoSpaceDE w:val="0"/>
        <w:autoSpaceDN w:val="0"/>
        <w:adjustRightInd w:val="0"/>
        <w:spacing w:before="240" w:after="60" w:line="240" w:lineRule="auto"/>
        <w:ind w:firstLine="567"/>
        <w:jc w:val="center"/>
        <w:outlineLvl w:val="4"/>
        <w:rPr>
          <w:rFonts w:ascii="Calibri" w:eastAsia="Times New Roman" w:hAnsi="Calibri" w:cs="Times New Roman"/>
          <w:bCs/>
          <w:iCs/>
          <w:snapToGrid w:val="0"/>
          <w:color w:val="000000"/>
          <w:sz w:val="24"/>
          <w:szCs w:val="24"/>
          <w:u w:val="single"/>
          <w:lang w:eastAsia="es-AR"/>
        </w:rPr>
      </w:pPr>
      <w:r w:rsidRPr="003D4DDE">
        <w:rPr>
          <w:rFonts w:ascii="Calibri" w:eastAsia="Times New Roman" w:hAnsi="Calibri" w:cs="Times New Roman"/>
          <w:bCs/>
          <w:iCs/>
          <w:snapToGrid w:val="0"/>
          <w:color w:val="000000"/>
          <w:sz w:val="24"/>
          <w:szCs w:val="24"/>
          <w:u w:val="single"/>
          <w:lang w:eastAsia="es-AR"/>
        </w:rPr>
        <w:lastRenderedPageBreak/>
        <w:t>SERIE: HENDERSON (He)</w:t>
      </w:r>
      <w:bookmarkEnd w:id="5"/>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eastAsia="es-AR"/>
        </w:rPr>
        <w:t xml:space="preserve">La serie Henderson se clasificó como </w:t>
      </w:r>
      <w:proofErr w:type="spellStart"/>
      <w:r w:rsidRPr="003D4DDE">
        <w:rPr>
          <w:rFonts w:ascii="Calibri" w:eastAsia="Times New Roman" w:hAnsi="Calibri" w:cs="Times New Roman"/>
          <w:snapToGrid w:val="0"/>
          <w:color w:val="000000"/>
          <w:szCs w:val="24"/>
          <w:lang w:eastAsia="es-AR"/>
        </w:rPr>
        <w:t>Hapludol</w:t>
      </w:r>
      <w:proofErr w:type="spellEnd"/>
      <w:r w:rsidRPr="003D4DDE">
        <w:rPr>
          <w:rFonts w:ascii="Calibri" w:eastAsia="Times New Roman" w:hAnsi="Calibri" w:cs="Times New Roman"/>
          <w:snapToGrid w:val="0"/>
          <w:color w:val="000000"/>
          <w:szCs w:val="24"/>
          <w:lang w:eastAsia="es-AR"/>
        </w:rPr>
        <w:t xml:space="preserve"> </w:t>
      </w:r>
      <w:proofErr w:type="spellStart"/>
      <w:r w:rsidRPr="003D4DDE">
        <w:rPr>
          <w:rFonts w:ascii="Calibri" w:eastAsia="Times New Roman" w:hAnsi="Calibri" w:cs="Times New Roman"/>
          <w:snapToGrid w:val="0"/>
          <w:color w:val="000000"/>
          <w:szCs w:val="24"/>
          <w:lang w:eastAsia="es-AR"/>
        </w:rPr>
        <w:t>acuico</w:t>
      </w:r>
      <w:proofErr w:type="spellEnd"/>
      <w:r w:rsidRPr="003D4DDE">
        <w:rPr>
          <w:rFonts w:ascii="Calibri" w:eastAsia="Times New Roman" w:hAnsi="Calibri" w:cs="Times New Roman"/>
          <w:snapToGrid w:val="0"/>
          <w:color w:val="000000"/>
          <w:szCs w:val="24"/>
          <w:lang w:eastAsia="es-AR"/>
        </w:rPr>
        <w:t xml:space="preserve">, franca gruesa, mixta, térmica. relieve: subnormal-cóncavo. posición: bajo; paisaje: planicie baja inundable con </w:t>
      </w:r>
      <w:proofErr w:type="spellStart"/>
      <w:r w:rsidRPr="003D4DDE">
        <w:rPr>
          <w:rFonts w:ascii="Calibri" w:eastAsia="Times New Roman" w:hAnsi="Calibri" w:cs="Times New Roman"/>
          <w:snapToGrid w:val="0"/>
          <w:color w:val="000000"/>
          <w:szCs w:val="24"/>
          <w:lang w:eastAsia="es-AR"/>
        </w:rPr>
        <w:t>microlomas</w:t>
      </w:r>
      <w:proofErr w:type="spellEnd"/>
      <w:r w:rsidRPr="003D4DDE">
        <w:rPr>
          <w:rFonts w:ascii="Calibri" w:eastAsia="Times New Roman" w:hAnsi="Calibri" w:cs="Times New Roman"/>
          <w:snapToGrid w:val="0"/>
          <w:color w:val="000000"/>
          <w:szCs w:val="24"/>
          <w:lang w:eastAsia="es-AR"/>
        </w:rPr>
        <w:t xml:space="preserve">; pendiente: (0.5-1 por ciento), muy suavemente ondulada; drenaje: imperfectamente drenado; escurrimiento: muy lento; permeabilidad: moderadamente lenta; alcalinidad sódica a partir de los </w:t>
      </w:r>
      <w:smartTag w:uri="urn:schemas-microsoft-com:office:smarttags" w:element="metricconverter">
        <w:smartTagPr>
          <w:attr w:name="ProductID" w:val="20 cm"/>
        </w:smartTagPr>
        <w:r w:rsidRPr="003D4DDE">
          <w:rPr>
            <w:rFonts w:ascii="Calibri" w:eastAsia="Times New Roman" w:hAnsi="Calibri" w:cs="Times New Roman"/>
            <w:snapToGrid w:val="0"/>
            <w:color w:val="000000"/>
            <w:szCs w:val="24"/>
            <w:lang w:eastAsia="es-AR"/>
          </w:rPr>
          <w:t>20 cm</w:t>
        </w:r>
      </w:smartTag>
      <w:r w:rsidRPr="003D4DDE">
        <w:rPr>
          <w:rFonts w:ascii="Calibri" w:eastAsia="Times New Roman" w:hAnsi="Calibri" w:cs="Times New Roman"/>
          <w:snapToGrid w:val="0"/>
          <w:color w:val="000000"/>
          <w:szCs w:val="24"/>
          <w:lang w:eastAsia="es-AR"/>
        </w:rPr>
        <w:t xml:space="preserve">. de profundidad; no salino; vegetación: trébol, alfalfa, juncos; limitaciones de uso: alcalinidad sódica y drenaje, napa a los </w:t>
      </w:r>
      <w:smartTag w:uri="urn:schemas-microsoft-com:office:smarttags" w:element="metricconverter">
        <w:smartTagPr>
          <w:attr w:name="ProductID" w:val="60 cm"/>
        </w:smartTagPr>
        <w:r w:rsidRPr="003D4DDE">
          <w:rPr>
            <w:rFonts w:ascii="Calibri" w:eastAsia="Times New Roman" w:hAnsi="Calibri" w:cs="Times New Roman"/>
            <w:snapToGrid w:val="0"/>
            <w:color w:val="000000"/>
            <w:szCs w:val="24"/>
            <w:lang w:eastAsia="es-AR"/>
          </w:rPr>
          <w:t>60 cm</w:t>
        </w:r>
      </w:smartTag>
      <w:r w:rsidRPr="003D4DDE">
        <w:rPr>
          <w:rFonts w:ascii="Calibri" w:eastAsia="Times New Roman" w:hAnsi="Calibri" w:cs="Times New Roman"/>
          <w:snapToGrid w:val="0"/>
          <w:color w:val="000000"/>
          <w:szCs w:val="24"/>
          <w:lang w:eastAsia="es-AR"/>
        </w:rPr>
        <w:t>. de profundidad.</w:t>
      </w:r>
    </w:p>
    <w:tbl>
      <w:tblPr>
        <w:tblStyle w:val="Manejo"/>
        <w:tblW w:w="0" w:type="auto"/>
        <w:tblLook w:val="04A0" w:firstRow="1" w:lastRow="0" w:firstColumn="1" w:lastColumn="0" w:noHBand="0" w:noVBand="1"/>
      </w:tblPr>
      <w:tblGrid>
        <w:gridCol w:w="461"/>
        <w:gridCol w:w="8593"/>
      </w:tblGrid>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A1</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0-</w:t>
            </w:r>
            <w:smartTag w:uri="urn:schemas-microsoft-com:office:smarttags" w:element="metricconverter">
              <w:smartTagPr>
                <w:attr w:name="ProductID" w:val="20 cm"/>
              </w:smartTagPr>
              <w:r w:rsidRPr="003D4DDE">
                <w:rPr>
                  <w:rFonts w:ascii="Calibri" w:eastAsia="Times New Roman" w:hAnsi="Calibri" w:cs="Times New Roman"/>
                  <w:snapToGrid w:val="0"/>
                  <w:color w:val="000000"/>
                </w:rPr>
                <w:t>20 cm</w:t>
              </w:r>
            </w:smartTag>
            <w:r w:rsidRPr="003D4DDE">
              <w:rPr>
                <w:rFonts w:ascii="Calibri" w:eastAsia="Times New Roman" w:hAnsi="Calibri" w:cs="Times New Roman"/>
                <w:snapToGrid w:val="0"/>
                <w:color w:val="000000"/>
              </w:rPr>
              <w:t xml:space="preserve">  pardo muy oscuro (10yr 2/2) en </w:t>
            </w:r>
            <w:proofErr w:type="spellStart"/>
            <w:r w:rsidRPr="003D4DDE">
              <w:rPr>
                <w:rFonts w:ascii="Calibri" w:eastAsia="Times New Roman" w:hAnsi="Calibri" w:cs="Times New Roman"/>
                <w:snapToGrid w:val="0"/>
                <w:color w:val="000000"/>
              </w:rPr>
              <w:t>humedo</w:t>
            </w:r>
            <w:proofErr w:type="spellEnd"/>
            <w:r w:rsidRPr="003D4DDE">
              <w:rPr>
                <w:rFonts w:ascii="Calibri" w:eastAsia="Times New Roman" w:hAnsi="Calibri" w:cs="Times New Roman"/>
                <w:snapToGrid w:val="0"/>
                <w:color w:val="000000"/>
              </w:rPr>
              <w:t xml:space="preserve">. franco arenoso.  bloques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medios, moderados.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B2</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20-</w:t>
            </w:r>
            <w:smartTag w:uri="urn:schemas-microsoft-com:office:smarttags" w:element="metricconverter">
              <w:smartTagPr>
                <w:attr w:name="ProductID" w:val="33 cm"/>
              </w:smartTagPr>
              <w:r w:rsidRPr="003D4DDE">
                <w:rPr>
                  <w:rFonts w:ascii="Calibri" w:eastAsia="Times New Roman" w:hAnsi="Calibri" w:cs="Times New Roman"/>
                  <w:snapToGrid w:val="0"/>
                  <w:color w:val="000000"/>
                </w:rPr>
                <w:t>33 cm</w:t>
              </w:r>
            </w:smartTag>
            <w:r w:rsidRPr="003D4DDE">
              <w:rPr>
                <w:rFonts w:ascii="Calibri" w:eastAsia="Times New Roman" w:hAnsi="Calibri" w:cs="Times New Roman"/>
                <w:snapToGrid w:val="0"/>
                <w:color w:val="000000"/>
              </w:rPr>
              <w:t xml:space="preserve">  pardo oscuro (10yr 3/3) en </w:t>
            </w:r>
            <w:proofErr w:type="spellStart"/>
            <w:r w:rsidRPr="003D4DDE">
              <w:rPr>
                <w:rFonts w:ascii="Calibri" w:eastAsia="Times New Roman" w:hAnsi="Calibri" w:cs="Times New Roman"/>
                <w:snapToGrid w:val="0"/>
                <w:color w:val="000000"/>
              </w:rPr>
              <w:t>humedo</w:t>
            </w:r>
            <w:proofErr w:type="spellEnd"/>
            <w:r w:rsidRPr="003D4DDE">
              <w:rPr>
                <w:rFonts w:ascii="Calibri" w:eastAsia="Times New Roman" w:hAnsi="Calibri" w:cs="Times New Roman"/>
                <w:snapToGrid w:val="0"/>
                <w:color w:val="000000"/>
              </w:rPr>
              <w:t xml:space="preserve">.  franco arenoso.  bloques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medios, moderados.  ligeramente duro en seco.  firme en </w:t>
            </w:r>
            <w:proofErr w:type="spellStart"/>
            <w:r w:rsidRPr="003D4DDE">
              <w:rPr>
                <w:rFonts w:ascii="Calibri" w:eastAsia="Times New Roman" w:hAnsi="Calibri" w:cs="Times New Roman"/>
                <w:snapToGrid w:val="0"/>
                <w:color w:val="000000"/>
              </w:rPr>
              <w:t>humedo</w:t>
            </w:r>
            <w:proofErr w:type="spellEnd"/>
            <w:r w:rsidRPr="003D4DDE">
              <w:rPr>
                <w:rFonts w:ascii="Calibri" w:eastAsia="Times New Roman" w:hAnsi="Calibri" w:cs="Times New Roman"/>
                <w:snapToGrid w:val="0"/>
                <w:color w:val="000000"/>
              </w:rPr>
              <w:t xml:space="preserve">.  moteados escasos finos y precisos.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B3</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33-</w:t>
            </w:r>
            <w:smartTag w:uri="urn:schemas-microsoft-com:office:smarttags" w:element="metricconverter">
              <w:smartTagPr>
                <w:attr w:name="ProductID" w:val="70 cm"/>
              </w:smartTagPr>
              <w:r w:rsidRPr="003D4DDE">
                <w:rPr>
                  <w:rFonts w:ascii="Calibri" w:eastAsia="Times New Roman" w:hAnsi="Calibri" w:cs="Times New Roman"/>
                  <w:snapToGrid w:val="0"/>
                  <w:color w:val="000000"/>
                </w:rPr>
                <w:t>70 cm</w:t>
              </w:r>
            </w:smartTag>
            <w:r w:rsidRPr="003D4DDE">
              <w:rPr>
                <w:rFonts w:ascii="Calibri" w:eastAsia="Times New Roman" w:hAnsi="Calibri" w:cs="Times New Roman"/>
                <w:snapToGrid w:val="0"/>
                <w:color w:val="000000"/>
              </w:rPr>
              <w:t xml:space="preserve">  pardo oscuro (7.5yr 3/2) en </w:t>
            </w:r>
            <w:proofErr w:type="spellStart"/>
            <w:r w:rsidRPr="003D4DDE">
              <w:rPr>
                <w:rFonts w:ascii="Calibri" w:eastAsia="Times New Roman" w:hAnsi="Calibri" w:cs="Times New Roman"/>
                <w:snapToGrid w:val="0"/>
                <w:color w:val="000000"/>
              </w:rPr>
              <w:t>humedo</w:t>
            </w:r>
            <w:proofErr w:type="spellEnd"/>
            <w:r w:rsidRPr="003D4DDE">
              <w:rPr>
                <w:rFonts w:ascii="Calibri" w:eastAsia="Times New Roman" w:hAnsi="Calibri" w:cs="Times New Roman"/>
                <w:snapToGrid w:val="0"/>
                <w:color w:val="000000"/>
              </w:rPr>
              <w:t xml:space="preserve">.  franco arenoso.  </w:t>
            </w:r>
            <w:proofErr w:type="spellStart"/>
            <w:r w:rsidRPr="003D4DDE">
              <w:rPr>
                <w:rFonts w:ascii="Calibri" w:eastAsia="Times New Roman" w:hAnsi="Calibri" w:cs="Times New Roman"/>
                <w:snapToGrid w:val="0"/>
                <w:color w:val="000000"/>
              </w:rPr>
              <w:t>debilmente</w:t>
            </w:r>
            <w:proofErr w:type="spellEnd"/>
            <w:r w:rsidRPr="003D4DDE">
              <w:rPr>
                <w:rFonts w:ascii="Calibri" w:eastAsia="Times New Roman" w:hAnsi="Calibri" w:cs="Times New Roman"/>
                <w:snapToGrid w:val="0"/>
                <w:color w:val="000000"/>
              </w:rPr>
              <w:t xml:space="preserve"> estructurado.  ligeramente </w:t>
            </w:r>
            <w:proofErr w:type="spellStart"/>
            <w:r w:rsidRPr="003D4DDE">
              <w:rPr>
                <w:rFonts w:ascii="Calibri" w:eastAsia="Times New Roman" w:hAnsi="Calibri" w:cs="Times New Roman"/>
                <w:snapToGrid w:val="0"/>
                <w:color w:val="000000"/>
              </w:rPr>
              <w:t>plastico</w:t>
            </w:r>
            <w:proofErr w:type="spellEnd"/>
            <w:r w:rsidRPr="003D4DDE">
              <w:rPr>
                <w:rFonts w:ascii="Calibri" w:eastAsia="Times New Roman" w:hAnsi="Calibri" w:cs="Times New Roman"/>
                <w:snapToGrid w:val="0"/>
                <w:color w:val="000000"/>
              </w:rPr>
              <w:t xml:space="preserve">, ligeramente adhesivo.  escasas concreciones de hierro manganeso y abundantes de carbonato de calcio.  moteados abundantes, finos y precisos.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C</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70-</w:t>
            </w:r>
            <w:smartTag w:uri="urn:schemas-microsoft-com:office:smarttags" w:element="metricconverter">
              <w:smartTagPr>
                <w:attr w:name="ProductID" w:val="100 cm"/>
              </w:smartTagPr>
              <w:r w:rsidRPr="003D4DDE">
                <w:rPr>
                  <w:rFonts w:ascii="Calibri" w:eastAsia="Times New Roman" w:hAnsi="Calibri" w:cs="Times New Roman"/>
                  <w:snapToGrid w:val="0"/>
                  <w:color w:val="000000"/>
                </w:rPr>
                <w:t>100 cm</w:t>
              </w:r>
            </w:smartTag>
            <w:r w:rsidRPr="003D4DDE">
              <w:rPr>
                <w:rFonts w:ascii="Calibri" w:eastAsia="Times New Roman" w:hAnsi="Calibri" w:cs="Times New Roman"/>
                <w:snapToGrid w:val="0"/>
                <w:color w:val="000000"/>
              </w:rPr>
              <w:t xml:space="preserve">  pardo a pardo oscuro (7.5yr 4/4) en </w:t>
            </w:r>
            <w:proofErr w:type="spellStart"/>
            <w:r w:rsidRPr="003D4DDE">
              <w:rPr>
                <w:rFonts w:ascii="Calibri" w:eastAsia="Times New Roman" w:hAnsi="Calibri" w:cs="Times New Roman"/>
                <w:snapToGrid w:val="0"/>
                <w:color w:val="000000"/>
              </w:rPr>
              <w:t>humedo</w:t>
            </w:r>
            <w:proofErr w:type="spellEnd"/>
            <w:r w:rsidRPr="003D4DDE">
              <w:rPr>
                <w:rFonts w:ascii="Calibri" w:eastAsia="Times New Roman" w:hAnsi="Calibri" w:cs="Times New Roman"/>
                <w:snapToGrid w:val="0"/>
                <w:color w:val="000000"/>
              </w:rPr>
              <w:t xml:space="preserve">. franco arenoso.  </w:t>
            </w:r>
            <w:proofErr w:type="spellStart"/>
            <w:r w:rsidRPr="003D4DDE">
              <w:rPr>
                <w:rFonts w:ascii="Calibri" w:eastAsia="Times New Roman" w:hAnsi="Calibri" w:cs="Times New Roman"/>
                <w:snapToGrid w:val="0"/>
                <w:color w:val="000000"/>
              </w:rPr>
              <w:t>debilmente</w:t>
            </w:r>
            <w:proofErr w:type="spellEnd"/>
            <w:r w:rsidRPr="003D4DDE">
              <w:rPr>
                <w:rFonts w:ascii="Calibri" w:eastAsia="Times New Roman" w:hAnsi="Calibri" w:cs="Times New Roman"/>
                <w:snapToGrid w:val="0"/>
                <w:color w:val="000000"/>
              </w:rPr>
              <w:t xml:space="preserve"> estructurado.  escasas concreciones de hierro manganeso y abundantes de carbonato de calcio.  moteados abundantes, finos y precisos.</w:t>
            </w:r>
          </w:p>
        </w:tc>
      </w:tr>
    </w:tbl>
    <w:tbl>
      <w:tblPr>
        <w:tblW w:w="5000" w:type="pct"/>
        <w:tblCellMar>
          <w:left w:w="0" w:type="dxa"/>
          <w:right w:w="0" w:type="dxa"/>
        </w:tblCellMar>
        <w:tblLook w:val="04A0" w:firstRow="1" w:lastRow="0" w:firstColumn="1" w:lastColumn="0" w:noHBand="0" w:noVBand="1"/>
      </w:tblPr>
      <w:tblGrid>
        <w:gridCol w:w="3795"/>
        <w:gridCol w:w="1187"/>
        <w:gridCol w:w="1215"/>
        <w:gridCol w:w="1215"/>
        <w:gridCol w:w="1460"/>
      </w:tblGrid>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Horizontes</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Ap</w:t>
            </w:r>
            <w:proofErr w:type="spellEnd"/>
            <w:r w:rsidRPr="003D4DDE">
              <w:rPr>
                <w:rFonts w:ascii="Calibri" w:eastAsia="Times New Roman" w:hAnsi="Calibri" w:cs="Times New Roman"/>
                <w:b/>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Bwn</w:t>
            </w:r>
            <w:proofErr w:type="spellEnd"/>
            <w:r w:rsidRPr="003D4DDE">
              <w:rPr>
                <w:rFonts w:ascii="Calibri" w:eastAsia="Times New Roman" w:hAnsi="Calibri" w:cs="Times New Roman"/>
                <w:b/>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BCn</w:t>
            </w:r>
            <w:proofErr w:type="spellEnd"/>
            <w:r w:rsidRPr="003D4DDE">
              <w:rPr>
                <w:rFonts w:ascii="Calibri" w:eastAsia="Times New Roman" w:hAnsi="Calibri" w:cs="Times New Roman"/>
                <w:b/>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Ckn</w:t>
            </w:r>
            <w:proofErr w:type="spellEnd"/>
            <w:r w:rsidRPr="003D4DDE">
              <w:rPr>
                <w:rFonts w:ascii="Calibri" w:eastAsia="Times New Roman" w:hAnsi="Calibri" w:cs="Times New Roman"/>
                <w:b/>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Profundidad (cm)</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0-20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20-33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33-70</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70-100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Mat. orgánica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2,80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0,60</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0,09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Carbono total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0,93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0,34</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0,05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Nitrógeno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0,120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0,071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0,035</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0,05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Relación C/N</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9,7</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Arcilla &lt; 2 µ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17,0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15,8</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14,4</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Limo 2-20 µ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18,1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14,8</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16,8</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Limo 2-50 µ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28,8</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30,8</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29,8</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14,6</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AMF 50-75 µ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4,2</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4,8</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AMF 75-100 µ (%)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4,8</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5,9</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5,2</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AMF 50-100 µ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AF 100-250 µ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30,3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30,3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30,2</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43,4</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 250-500 µ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12,7</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16,7</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AG 500-1000 µ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4,6</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0,5</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0,8</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0,6</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AMG 1-2 mm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Calcáreo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0,6</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Eq.humedad</w:t>
            </w:r>
            <w:proofErr w:type="spellEnd"/>
            <w:r w:rsidRPr="003D4DDE">
              <w:rPr>
                <w:rFonts w:ascii="Calibri" w:eastAsia="Times New Roman" w:hAnsi="Calibri" w:cs="Times New Roman"/>
                <w:b/>
                <w:snapToGrid w:val="0"/>
                <w:color w:val="000000"/>
                <w:szCs w:val="24"/>
                <w:lang w:val="es-ES" w:eastAsia="es-AR"/>
              </w:rPr>
              <w:t xml:space="preserve">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21,0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20,6</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19,2</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Re. pasta </w:t>
            </w:r>
            <w:proofErr w:type="spellStart"/>
            <w:r w:rsidRPr="003D4DDE">
              <w:rPr>
                <w:rFonts w:ascii="Calibri" w:eastAsia="Times New Roman" w:hAnsi="Calibri" w:cs="Times New Roman"/>
                <w:b/>
                <w:snapToGrid w:val="0"/>
                <w:color w:val="000000"/>
                <w:szCs w:val="24"/>
                <w:lang w:val="es-ES" w:eastAsia="es-AR"/>
              </w:rPr>
              <w:t>Ohms</w:t>
            </w:r>
            <w:proofErr w:type="spellEnd"/>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NA</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Cond. </w:t>
            </w:r>
            <w:proofErr w:type="spellStart"/>
            <w:r w:rsidRPr="003D4DDE">
              <w:rPr>
                <w:rFonts w:ascii="Calibri" w:eastAsia="Times New Roman" w:hAnsi="Calibri" w:cs="Times New Roman"/>
                <w:b/>
                <w:snapToGrid w:val="0"/>
                <w:color w:val="000000"/>
                <w:szCs w:val="24"/>
                <w:lang w:val="es-ES" w:eastAsia="es-AR"/>
              </w:rPr>
              <w:t>mmhos</w:t>
            </w:r>
            <w:proofErr w:type="spellEnd"/>
            <w:r w:rsidRPr="003D4DDE">
              <w:rPr>
                <w:rFonts w:ascii="Calibri" w:eastAsia="Times New Roman" w:hAnsi="Calibri" w:cs="Times New Roman"/>
                <w:b/>
                <w:snapToGrid w:val="0"/>
                <w:color w:val="000000"/>
                <w:szCs w:val="24"/>
                <w:lang w:val="es-ES" w:eastAsia="es-AR"/>
              </w:rPr>
              <w:t>/cm</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0,42</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0,40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0,35</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0,35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en pasta</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6,9</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7,5</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8,0</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8,3</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H</w:t>
            </w:r>
            <w:r w:rsidRPr="003D4DDE">
              <w:rPr>
                <w:rFonts w:ascii="Calibri" w:eastAsia="Times New Roman" w:hAnsi="Calibri" w:cs="Times New Roman"/>
                <w:b/>
                <w:snapToGrid w:val="0"/>
                <w:color w:val="000000"/>
                <w:szCs w:val="24"/>
                <w:vertAlign w:val="subscript"/>
                <w:lang w:val="es-ES" w:eastAsia="es-AR"/>
              </w:rPr>
              <w:t>2</w:t>
            </w:r>
            <w:r w:rsidRPr="003D4DDE">
              <w:rPr>
                <w:rFonts w:ascii="Calibri" w:eastAsia="Times New Roman" w:hAnsi="Calibri" w:cs="Times New Roman"/>
                <w:b/>
                <w:snapToGrid w:val="0"/>
                <w:color w:val="000000"/>
                <w:szCs w:val="24"/>
                <w:lang w:val="es-ES" w:eastAsia="es-AR"/>
              </w:rPr>
              <w:t>O 1:2,5</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7,5</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8,4</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8,3</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8,9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pH KCL 1:2,5</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6,2</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6,3</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7,0</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5"/>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lastRenderedPageBreak/>
              <w:t>CATIONES DE CAMBIO</w:t>
            </w:r>
            <w:r w:rsidRPr="003D4DDE">
              <w:rPr>
                <w:rFonts w:ascii="Calibri" w:eastAsia="Times New Roman" w:hAnsi="Calibri" w:cs="Times New Roman"/>
                <w:b/>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Ca++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7,6</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5,6</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Mg++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2,5</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3,6</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Na+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1,6</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1,9</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K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2,7</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3,1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2,9</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2,8</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H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5,1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5"/>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Na (% de T)</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20</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Suma de Bases</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14,4</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14,1</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CIC </w:t>
            </w:r>
            <w:proofErr w:type="spellStart"/>
            <w:r w:rsidRPr="003D4DDE">
              <w:rPr>
                <w:rFonts w:ascii="Calibri" w:eastAsia="Times New Roman" w:hAnsi="Calibri" w:cs="Times New Roman"/>
                <w:b/>
                <w:snapToGrid w:val="0"/>
                <w:color w:val="000000"/>
                <w:szCs w:val="24"/>
                <w:lang w:val="es-ES" w:eastAsia="es-AR"/>
              </w:rPr>
              <w:t>m.eq</w:t>
            </w:r>
            <w:proofErr w:type="spellEnd"/>
            <w:r w:rsidRPr="003D4DDE">
              <w:rPr>
                <w:rFonts w:ascii="Calibri" w:eastAsia="Times New Roman" w:hAnsi="Calibri" w:cs="Times New Roman"/>
                <w:b/>
                <w:snapToGrid w:val="0"/>
                <w:color w:val="000000"/>
                <w:szCs w:val="24"/>
                <w:lang w:val="es-ES" w:eastAsia="es-AR"/>
              </w:rPr>
              <w:t>./100gr</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15,5</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15,1</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13,8</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12,1</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2138"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proofErr w:type="spellStart"/>
            <w:r w:rsidRPr="003D4DDE">
              <w:rPr>
                <w:rFonts w:ascii="Calibri" w:eastAsia="Times New Roman" w:hAnsi="Calibri" w:cs="Times New Roman"/>
                <w:b/>
                <w:snapToGrid w:val="0"/>
                <w:color w:val="000000"/>
                <w:szCs w:val="24"/>
                <w:lang w:val="es-ES" w:eastAsia="es-AR"/>
              </w:rPr>
              <w:t>Sat</w:t>
            </w:r>
            <w:proofErr w:type="spellEnd"/>
            <w:r w:rsidRPr="003D4DDE">
              <w:rPr>
                <w:rFonts w:ascii="Calibri" w:eastAsia="Times New Roman" w:hAnsi="Calibri" w:cs="Times New Roman"/>
                <w:b/>
                <w:snapToGrid w:val="0"/>
                <w:color w:val="000000"/>
                <w:szCs w:val="24"/>
                <w:lang w:val="es-ES" w:eastAsia="es-AR"/>
              </w:rPr>
              <w:t>. con bases (%)</w:t>
            </w:r>
            <w:r w:rsidRPr="003D4DDE">
              <w:rPr>
                <w:rFonts w:ascii="Calibri" w:eastAsia="Times New Roman" w:hAnsi="Calibri" w:cs="Times New Roman"/>
                <w:b/>
                <w:snapToGrid w:val="0"/>
                <w:color w:val="000000"/>
                <w:szCs w:val="24"/>
                <w:lang w:eastAsia="es-AR"/>
              </w:rPr>
              <w:t xml:space="preserve"> </w:t>
            </w:r>
          </w:p>
        </w:tc>
        <w:tc>
          <w:tcPr>
            <w:tcW w:w="669"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93</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c>
          <w:tcPr>
            <w:tcW w:w="685"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100</w:t>
            </w:r>
            <w:r w:rsidRPr="003D4DDE">
              <w:rPr>
                <w:rFonts w:ascii="Calibri" w:eastAsia="Times New Roman" w:hAnsi="Calibri" w:cs="Times New Roman"/>
                <w:snapToGrid w:val="0"/>
                <w:color w:val="000000"/>
                <w:szCs w:val="24"/>
                <w:lang w:eastAsia="es-AR"/>
              </w:rPr>
              <w:t xml:space="preserve"> </w:t>
            </w:r>
          </w:p>
        </w:tc>
        <w:tc>
          <w:tcPr>
            <w:tcW w:w="824" w:type="pct"/>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val="es-ES" w:eastAsia="es-AR"/>
              </w:rPr>
              <w:t>S/D</w:t>
            </w:r>
            <w:r w:rsidRPr="003D4DDE">
              <w:rPr>
                <w:rFonts w:ascii="Calibri" w:eastAsia="Times New Roman" w:hAnsi="Calibri" w:cs="Times New Roman"/>
                <w:snapToGrid w:val="0"/>
                <w:color w:val="000000"/>
                <w:szCs w:val="24"/>
                <w:lang w:eastAsia="es-AR"/>
              </w:rPr>
              <w:t xml:space="preserve"> </w:t>
            </w:r>
          </w:p>
        </w:tc>
      </w:tr>
      <w:tr w:rsidR="003D4DDE" w:rsidRPr="003D4DDE" w:rsidTr="0035739B">
        <w:trPr>
          <w:trHeight w:val="227"/>
        </w:trPr>
        <w:tc>
          <w:tcPr>
            <w:tcW w:w="5000" w:type="pct"/>
            <w:gridSpan w:val="5"/>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i/>
                <w:snapToGrid w:val="0"/>
                <w:color w:val="000000"/>
                <w:szCs w:val="24"/>
                <w:lang w:eastAsia="es-AR"/>
              </w:rPr>
            </w:pPr>
            <w:r w:rsidRPr="003D4DDE">
              <w:rPr>
                <w:rFonts w:ascii="Calibri" w:eastAsia="Times New Roman" w:hAnsi="Calibri" w:cs="Times New Roman"/>
                <w:i/>
                <w:snapToGrid w:val="0"/>
                <w:color w:val="000000"/>
                <w:szCs w:val="24"/>
                <w:lang w:val="es-ES" w:eastAsia="es-AR"/>
              </w:rPr>
              <w:t>NA: No analizado - S/D: Sin datos</w:t>
            </w:r>
            <w:r w:rsidRPr="003D4DDE">
              <w:rPr>
                <w:rFonts w:ascii="Calibri" w:eastAsia="Times New Roman" w:hAnsi="Calibri" w:cs="Times New Roman"/>
                <w:i/>
                <w:snapToGrid w:val="0"/>
                <w:color w:val="000000"/>
                <w:szCs w:val="24"/>
                <w:lang w:eastAsia="es-AR"/>
              </w:rPr>
              <w:t xml:space="preserve"> </w:t>
            </w:r>
          </w:p>
        </w:tc>
      </w:tr>
      <w:tr w:rsidR="003D4DDE" w:rsidRPr="003D4DDE" w:rsidTr="0035739B">
        <w:trPr>
          <w:trHeight w:val="227"/>
        </w:trPr>
        <w:tc>
          <w:tcPr>
            <w:tcW w:w="5000" w:type="pct"/>
            <w:gridSpan w:val="5"/>
            <w:tcBorders>
              <w:top w:val="single" w:sz="8" w:space="0" w:color="111111"/>
              <w:left w:val="single" w:sz="8" w:space="0" w:color="111111"/>
              <w:bottom w:val="single" w:sz="8" w:space="0" w:color="111111"/>
              <w:right w:val="single" w:sz="8" w:space="0" w:color="111111"/>
            </w:tcBorders>
            <w:shd w:val="clear" w:color="auto" w:fill="auto"/>
            <w:tcMar>
              <w:top w:w="17" w:type="dxa"/>
              <w:left w:w="17" w:type="dxa"/>
              <w:bottom w:w="0" w:type="dxa"/>
              <w:right w:w="17" w:type="dxa"/>
            </w:tcMar>
            <w:vAlign w:val="center"/>
            <w:hideMark/>
          </w:tcPr>
          <w:p w:rsidR="003D4DDE" w:rsidRPr="003D4DDE" w:rsidRDefault="003D4DDE" w:rsidP="003D4DDE">
            <w:pPr>
              <w:autoSpaceDE w:val="0"/>
              <w:autoSpaceDN w:val="0"/>
              <w:adjustRightInd w:val="0"/>
              <w:spacing w:after="0" w:line="240" w:lineRule="auto"/>
              <w:jc w:val="center"/>
              <w:rPr>
                <w:rFonts w:ascii="Calibri" w:eastAsia="Times New Roman" w:hAnsi="Calibri" w:cs="Times New Roman"/>
                <w:b/>
                <w:snapToGrid w:val="0"/>
                <w:color w:val="000000"/>
                <w:szCs w:val="24"/>
                <w:lang w:eastAsia="es-AR"/>
              </w:rPr>
            </w:pPr>
            <w:r w:rsidRPr="003D4DDE">
              <w:rPr>
                <w:rFonts w:ascii="Calibri" w:eastAsia="Times New Roman" w:hAnsi="Calibri" w:cs="Times New Roman"/>
                <w:b/>
                <w:snapToGrid w:val="0"/>
                <w:color w:val="000000"/>
                <w:szCs w:val="24"/>
                <w:lang w:val="es-ES" w:eastAsia="es-AR"/>
              </w:rPr>
              <w:t xml:space="preserve">: </w:t>
            </w:r>
          </w:p>
        </w:tc>
      </w:tr>
    </w:tbl>
    <w:p w:rsidR="003D4DDE" w:rsidRPr="003D4DDE" w:rsidRDefault="003D4DDE" w:rsidP="003D4DDE">
      <w:pPr>
        <w:spacing w:before="100" w:beforeAutospacing="1" w:after="100" w:afterAutospacing="1" w:line="240" w:lineRule="auto"/>
        <w:jc w:val="both"/>
        <w:rPr>
          <w:rFonts w:eastAsia="Times New Roman" w:cs="Times New Roman"/>
          <w:lang w:val="es-ES" w:eastAsia="es-ES"/>
        </w:rPr>
      </w:pPr>
      <w:r w:rsidRPr="003D4DDE">
        <w:rPr>
          <w:rFonts w:eastAsia="Times New Roman" w:cs="Times New Roman"/>
          <w:lang w:val="es-ES" w:eastAsia="es-ES"/>
        </w:rPr>
        <w:t>Diagnóstico en años de lluvias normale</w:t>
      </w:r>
      <w:r w:rsidR="00853316">
        <w:rPr>
          <w:rFonts w:eastAsia="Times New Roman" w:cs="Times New Roman"/>
          <w:lang w:val="es-ES" w:eastAsia="es-ES"/>
        </w:rPr>
        <w:t xml:space="preserve">s: napa freática 2,5 m o </w:t>
      </w:r>
      <w:proofErr w:type="spellStart"/>
      <w:r w:rsidR="00853316">
        <w:rPr>
          <w:rFonts w:eastAsia="Times New Roman" w:cs="Times New Roman"/>
          <w:lang w:val="es-ES" w:eastAsia="es-ES"/>
        </w:rPr>
        <w:t>mas</w:t>
      </w:r>
      <w:proofErr w:type="spellEnd"/>
      <w:r w:rsidRPr="003D4DDE">
        <w:rPr>
          <w:rFonts w:eastAsia="Times New Roman" w:cs="Times New Roman"/>
          <w:lang w:val="es-ES" w:eastAsia="es-ES"/>
        </w:rPr>
        <w:t xml:space="preserve"> de profundidad; balance hídrico anual mayor a 350 </w:t>
      </w:r>
      <w:proofErr w:type="spellStart"/>
      <w:r w:rsidRPr="003D4DDE">
        <w:rPr>
          <w:rFonts w:eastAsia="Times New Roman" w:cs="Times New Roman"/>
          <w:lang w:val="es-ES" w:eastAsia="es-ES"/>
        </w:rPr>
        <w:t>mm.</w:t>
      </w:r>
      <w:proofErr w:type="spellEnd"/>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 xml:space="preserve">Diagnóstico en años de lluvias extraordinarias: napa freática afecta el perfil del suelo a menos de </w:t>
      </w:r>
      <w:smartTag w:uri="urn:schemas-microsoft-com:office:smarttags" w:element="metricconverter">
        <w:smartTagPr>
          <w:attr w:name="ProductID" w:val="0,40 m"/>
        </w:smartTagPr>
        <w:r w:rsidRPr="003D4DDE">
          <w:rPr>
            <w:rFonts w:ascii="Calibri" w:eastAsia="Times New Roman" w:hAnsi="Calibri" w:cs="Times New Roman"/>
            <w:color w:val="000000"/>
            <w:szCs w:val="24"/>
            <w:lang w:eastAsia="es-AR"/>
          </w:rPr>
          <w:t>0,40 m</w:t>
        </w:r>
      </w:smartTag>
      <w:r w:rsidRPr="003D4DDE">
        <w:rPr>
          <w:rFonts w:ascii="Calibri" w:eastAsia="Times New Roman" w:hAnsi="Calibri" w:cs="Times New Roman"/>
          <w:color w:val="000000"/>
          <w:szCs w:val="24"/>
          <w:lang w:eastAsia="es-AR"/>
        </w:rPr>
        <w:t xml:space="preserve"> con más de 60 días de anegamiento; cobertura vegetal: 25 a 50%; C.E: moderada (</w:t>
      </w:r>
      <w:smartTag w:uri="urn:schemas-microsoft-com:office:smarttags" w:element="metricconverter">
        <w:smartTagPr>
          <w:attr w:name="ProductID" w:val="4 a"/>
        </w:smartTagPr>
        <w:r w:rsidRPr="003D4DDE">
          <w:rPr>
            <w:rFonts w:ascii="Calibri" w:eastAsia="Times New Roman" w:hAnsi="Calibri" w:cs="Times New Roman"/>
            <w:color w:val="000000"/>
            <w:szCs w:val="24"/>
            <w:lang w:eastAsia="es-AR"/>
          </w:rPr>
          <w:t>4 a</w:t>
        </w:r>
      </w:smartTag>
      <w:r w:rsidRPr="003D4DDE">
        <w:rPr>
          <w:rFonts w:ascii="Calibri" w:eastAsia="Times New Roman" w:hAnsi="Calibri" w:cs="Times New Roman"/>
          <w:color w:val="000000"/>
          <w:szCs w:val="24"/>
          <w:lang w:eastAsia="es-AR"/>
        </w:rPr>
        <w:t xml:space="preserve"> 10 dS.m</w:t>
      </w:r>
      <w:r w:rsidRPr="003D4DDE">
        <w:rPr>
          <w:rFonts w:ascii="Calibri" w:eastAsia="Times New Roman" w:hAnsi="Calibri" w:cs="Times New Roman"/>
          <w:color w:val="000000"/>
          <w:szCs w:val="24"/>
          <w:vertAlign w:val="superscript"/>
          <w:lang w:eastAsia="es-AR"/>
        </w:rPr>
        <w:t>-1</w:t>
      </w:r>
      <w:r w:rsidRPr="003D4DDE">
        <w:rPr>
          <w:rFonts w:ascii="Calibri" w:eastAsia="Times New Roman" w:hAnsi="Calibri" w:cs="Times New Roman"/>
          <w:color w:val="000000"/>
          <w:szCs w:val="24"/>
          <w:lang w:eastAsia="es-AR"/>
        </w:rPr>
        <w:t xml:space="preserve"> )</w:t>
      </w:r>
    </w:p>
    <w:p w:rsidR="003D4DDE" w:rsidRPr="003D4DDE" w:rsidRDefault="003D4DDE" w:rsidP="003D4DDE">
      <w:pPr>
        <w:spacing w:after="0" w:line="240" w:lineRule="auto"/>
        <w:rPr>
          <w:rFonts w:ascii="Calibri" w:eastAsia="Times New Roman" w:hAnsi="Calibri" w:cs="Times New Roman"/>
          <w:bCs/>
          <w:iCs/>
          <w:snapToGrid w:val="0"/>
          <w:color w:val="000000"/>
          <w:sz w:val="24"/>
          <w:szCs w:val="24"/>
          <w:u w:val="single"/>
          <w:lang w:eastAsia="es-AR"/>
        </w:rPr>
      </w:pPr>
      <w:bookmarkStart w:id="6" w:name="_Toc476135307"/>
      <w:r w:rsidRPr="003D4DDE">
        <w:rPr>
          <w:rFonts w:ascii="Calibri" w:eastAsia="Times New Roman" w:hAnsi="Calibri" w:cs="Times New Roman"/>
          <w:color w:val="000000"/>
          <w:szCs w:val="24"/>
          <w:lang w:eastAsia="es-AR"/>
        </w:rPr>
        <w:br w:type="page"/>
      </w:r>
    </w:p>
    <w:p w:rsidR="003D4DDE" w:rsidRPr="003D4DDE" w:rsidRDefault="003D4DDE" w:rsidP="003D4DDE">
      <w:pPr>
        <w:autoSpaceDE w:val="0"/>
        <w:autoSpaceDN w:val="0"/>
        <w:adjustRightInd w:val="0"/>
        <w:spacing w:before="240" w:after="60" w:line="240" w:lineRule="auto"/>
        <w:ind w:firstLine="567"/>
        <w:jc w:val="center"/>
        <w:outlineLvl w:val="4"/>
        <w:rPr>
          <w:rFonts w:ascii="Calibri" w:eastAsia="Times New Roman" w:hAnsi="Calibri" w:cs="Times New Roman"/>
          <w:bCs/>
          <w:iCs/>
          <w:snapToGrid w:val="0"/>
          <w:color w:val="000000"/>
          <w:sz w:val="24"/>
          <w:szCs w:val="24"/>
          <w:u w:val="single"/>
          <w:lang w:eastAsia="es-AR"/>
        </w:rPr>
      </w:pPr>
      <w:r w:rsidRPr="003D4DDE">
        <w:rPr>
          <w:rFonts w:ascii="Calibri" w:eastAsia="Times New Roman" w:hAnsi="Calibri" w:cs="Times New Roman"/>
          <w:bCs/>
          <w:iCs/>
          <w:snapToGrid w:val="0"/>
          <w:color w:val="000000"/>
          <w:sz w:val="24"/>
          <w:szCs w:val="24"/>
          <w:u w:val="single"/>
          <w:lang w:eastAsia="es-AR"/>
        </w:rPr>
        <w:lastRenderedPageBreak/>
        <w:t>SERIE: CAÑADA SECA  (</w:t>
      </w:r>
      <w:proofErr w:type="spellStart"/>
      <w:r w:rsidRPr="003D4DDE">
        <w:rPr>
          <w:rFonts w:ascii="Calibri" w:eastAsia="Times New Roman" w:hAnsi="Calibri" w:cs="Times New Roman"/>
          <w:bCs/>
          <w:iCs/>
          <w:snapToGrid w:val="0"/>
          <w:color w:val="000000"/>
          <w:sz w:val="24"/>
          <w:szCs w:val="24"/>
          <w:u w:val="single"/>
          <w:lang w:eastAsia="es-AR"/>
        </w:rPr>
        <w:t>CSe</w:t>
      </w:r>
      <w:proofErr w:type="spellEnd"/>
      <w:r w:rsidRPr="003D4DDE">
        <w:rPr>
          <w:rFonts w:ascii="Calibri" w:eastAsia="Times New Roman" w:hAnsi="Calibri" w:cs="Times New Roman"/>
          <w:bCs/>
          <w:iCs/>
          <w:snapToGrid w:val="0"/>
          <w:color w:val="000000"/>
          <w:sz w:val="24"/>
          <w:szCs w:val="24"/>
          <w:u w:val="single"/>
          <w:lang w:eastAsia="es-AR"/>
        </w:rPr>
        <w:t>).</w:t>
      </w:r>
      <w:bookmarkEnd w:id="6"/>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eastAsia="es-AR"/>
        </w:rPr>
        <w:t xml:space="preserve">La serie Cañada Seca se clasifico como </w:t>
      </w:r>
      <w:proofErr w:type="spellStart"/>
      <w:r w:rsidRPr="003D4DDE">
        <w:rPr>
          <w:rFonts w:ascii="Calibri" w:eastAsia="Times New Roman" w:hAnsi="Calibri" w:cs="Times New Roman"/>
          <w:snapToGrid w:val="0"/>
          <w:color w:val="000000"/>
          <w:szCs w:val="24"/>
          <w:lang w:eastAsia="es-AR"/>
        </w:rPr>
        <w:t>Hapludol</w:t>
      </w:r>
      <w:proofErr w:type="spellEnd"/>
      <w:r w:rsidRPr="003D4DDE">
        <w:rPr>
          <w:rFonts w:ascii="Calibri" w:eastAsia="Times New Roman" w:hAnsi="Calibri" w:cs="Times New Roman"/>
          <w:snapToGrid w:val="0"/>
          <w:color w:val="000000"/>
          <w:szCs w:val="24"/>
          <w:lang w:eastAsia="es-AR"/>
        </w:rPr>
        <w:t xml:space="preserve"> </w:t>
      </w:r>
      <w:proofErr w:type="spellStart"/>
      <w:r w:rsidRPr="003D4DDE">
        <w:rPr>
          <w:rFonts w:ascii="Calibri" w:eastAsia="Times New Roman" w:hAnsi="Calibri" w:cs="Times New Roman"/>
          <w:snapToGrid w:val="0"/>
          <w:color w:val="000000"/>
          <w:szCs w:val="24"/>
          <w:lang w:eastAsia="es-AR"/>
        </w:rPr>
        <w:t>thapto</w:t>
      </w:r>
      <w:proofErr w:type="spellEnd"/>
      <w:r w:rsidRPr="003D4DDE">
        <w:rPr>
          <w:rFonts w:ascii="Calibri" w:eastAsia="Times New Roman" w:hAnsi="Calibri" w:cs="Times New Roman"/>
          <w:snapToGrid w:val="0"/>
          <w:color w:val="000000"/>
          <w:szCs w:val="24"/>
          <w:lang w:eastAsia="es-AR"/>
        </w:rPr>
        <w:t xml:space="preserve"> </w:t>
      </w:r>
      <w:proofErr w:type="spellStart"/>
      <w:r w:rsidRPr="003D4DDE">
        <w:rPr>
          <w:rFonts w:ascii="Calibri" w:eastAsia="Times New Roman" w:hAnsi="Calibri" w:cs="Times New Roman"/>
          <w:snapToGrid w:val="0"/>
          <w:color w:val="000000"/>
          <w:szCs w:val="24"/>
          <w:lang w:eastAsia="es-AR"/>
        </w:rPr>
        <w:t>argico</w:t>
      </w:r>
      <w:proofErr w:type="spellEnd"/>
      <w:r w:rsidRPr="003D4DDE">
        <w:rPr>
          <w:rFonts w:ascii="Calibri" w:eastAsia="Times New Roman" w:hAnsi="Calibri" w:cs="Times New Roman"/>
          <w:snapToGrid w:val="0"/>
          <w:color w:val="000000"/>
          <w:szCs w:val="24"/>
          <w:lang w:eastAsia="es-AR"/>
        </w:rPr>
        <w:t>, franca gruesa, mixta, térmica. relieve: normal. posición: loma extendida; material originario: loess pampeano; pendiente: 0-1 por ciento; moderadamente bien drenado; escurrimiento: medio; permeabilidad: moderada; alcalino sódico en profundidad; no salino; limitaciones de uso: drenaje, baja capacidad de intercambio catiónico.</w:t>
      </w:r>
    </w:p>
    <w:tbl>
      <w:tblPr>
        <w:tblStyle w:val="Manejo"/>
        <w:tblW w:w="0" w:type="auto"/>
        <w:tblLook w:val="04A0" w:firstRow="1" w:lastRow="0" w:firstColumn="1" w:lastColumn="0" w:noHBand="0" w:noVBand="1"/>
      </w:tblPr>
      <w:tblGrid>
        <w:gridCol w:w="755"/>
        <w:gridCol w:w="8299"/>
      </w:tblGrid>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A1</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0-</w:t>
            </w:r>
            <w:smartTag w:uri="urn:schemas-microsoft-com:office:smarttags" w:element="metricconverter">
              <w:smartTagPr>
                <w:attr w:name="ProductID" w:val="25 cm"/>
              </w:smartTagPr>
              <w:r w:rsidRPr="003D4DDE">
                <w:rPr>
                  <w:rFonts w:ascii="Calibri" w:eastAsia="Times New Roman" w:hAnsi="Calibri" w:cs="Times New Roman"/>
                  <w:color w:val="000000"/>
                </w:rPr>
                <w:t>25 cm</w:t>
              </w:r>
            </w:smartTag>
            <w:r w:rsidRPr="003D4DDE">
              <w:rPr>
                <w:rFonts w:ascii="Calibri" w:eastAsia="Times New Roman" w:hAnsi="Calibri" w:cs="Times New Roman"/>
                <w:color w:val="000000"/>
              </w:rPr>
              <w:t xml:space="preserve">  pardo rojizo oscuro (5yr 2/2) en húmedo. franco arenoso.  estructura en bloques </w:t>
            </w:r>
            <w:proofErr w:type="spellStart"/>
            <w:r w:rsidRPr="003D4DDE">
              <w:rPr>
                <w:rFonts w:ascii="Calibri" w:eastAsia="Times New Roman" w:hAnsi="Calibri" w:cs="Times New Roman"/>
                <w:color w:val="000000"/>
              </w:rPr>
              <w:t>subangulares</w:t>
            </w:r>
            <w:proofErr w:type="spellEnd"/>
            <w:r w:rsidRPr="003D4DDE">
              <w:rPr>
                <w:rFonts w:ascii="Calibri" w:eastAsia="Times New Roman" w:hAnsi="Calibri" w:cs="Times New Roman"/>
                <w:color w:val="000000"/>
              </w:rPr>
              <w:t xml:space="preserve"> medios moderados que rompen a granular.  friable en húmedo.  raíces abundantes.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gradual y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AC</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25-</w:t>
            </w:r>
            <w:smartTag w:uri="urn:schemas-microsoft-com:office:smarttags" w:element="metricconverter">
              <w:smartTagPr>
                <w:attr w:name="ProductID" w:val="39 cm"/>
              </w:smartTagPr>
              <w:r w:rsidRPr="003D4DDE">
                <w:rPr>
                  <w:rFonts w:ascii="Calibri" w:eastAsia="Times New Roman" w:hAnsi="Calibri" w:cs="Times New Roman"/>
                  <w:snapToGrid w:val="0"/>
                  <w:color w:val="000000"/>
                </w:rPr>
                <w:t>39 cm</w:t>
              </w:r>
            </w:smartTag>
            <w:r w:rsidRPr="003D4DDE">
              <w:rPr>
                <w:rFonts w:ascii="Calibri" w:eastAsia="Times New Roman" w:hAnsi="Calibri" w:cs="Times New Roman"/>
                <w:snapToGrid w:val="0"/>
                <w:color w:val="000000"/>
              </w:rPr>
              <w:t xml:space="preserve">  gris rojizo oscuro (5yr 4/2) en húmedo. franco arenoso.  bloques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y angulares medios moderados que rompen a bloques menores.  muy friable en húmedo.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abrupto y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IIB2T</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39-</w:t>
            </w:r>
            <w:smartTag w:uri="urn:schemas-microsoft-com:office:smarttags" w:element="metricconverter">
              <w:smartTagPr>
                <w:attr w:name="ProductID" w:val="60 cm"/>
              </w:smartTagPr>
              <w:r w:rsidRPr="003D4DDE">
                <w:rPr>
                  <w:rFonts w:ascii="Calibri" w:eastAsia="Times New Roman" w:hAnsi="Calibri" w:cs="Times New Roman"/>
                  <w:snapToGrid w:val="0"/>
                  <w:color w:val="000000"/>
                </w:rPr>
                <w:t>60 cm</w:t>
              </w:r>
            </w:smartTag>
            <w:r w:rsidRPr="003D4DDE">
              <w:rPr>
                <w:rFonts w:ascii="Calibri" w:eastAsia="Times New Roman" w:hAnsi="Calibri" w:cs="Times New Roman"/>
                <w:snapToGrid w:val="0"/>
                <w:color w:val="000000"/>
              </w:rPr>
              <w:t xml:space="preserve">  pardo rojizo (5yr 4/3) en húmedo.  franco arenoso.  estructura en prismas regulares gruesos fuerte que rompen en prismas medios.  firme en húmedo.  moteados comunes finos y precisos. </w:t>
            </w:r>
            <w:proofErr w:type="spellStart"/>
            <w:r w:rsidRPr="003D4DDE">
              <w:rPr>
                <w:rFonts w:ascii="Calibri" w:eastAsia="Times New Roman" w:hAnsi="Calibri" w:cs="Times New Roman"/>
                <w:snapToGrid w:val="0"/>
                <w:color w:val="000000"/>
              </w:rPr>
              <w:t>clayskins</w:t>
            </w:r>
            <w:proofErr w:type="spellEnd"/>
            <w:r w:rsidRPr="003D4DDE">
              <w:rPr>
                <w:rFonts w:ascii="Calibri" w:eastAsia="Times New Roman" w:hAnsi="Calibri" w:cs="Times New Roman"/>
                <w:snapToGrid w:val="0"/>
                <w:color w:val="000000"/>
              </w:rPr>
              <w:t xml:space="preserve"> escasos.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B31</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60-</w:t>
            </w:r>
            <w:smartTag w:uri="urn:schemas-microsoft-com:office:smarttags" w:element="metricconverter">
              <w:smartTagPr>
                <w:attr w:name="ProductID" w:val="95 cm"/>
              </w:smartTagPr>
              <w:r w:rsidRPr="003D4DDE">
                <w:rPr>
                  <w:rFonts w:ascii="Calibri" w:eastAsia="Times New Roman" w:hAnsi="Calibri" w:cs="Times New Roman"/>
                  <w:snapToGrid w:val="0"/>
                  <w:color w:val="000000"/>
                </w:rPr>
                <w:t>95 cm</w:t>
              </w:r>
            </w:smartTag>
            <w:r w:rsidRPr="003D4DDE">
              <w:rPr>
                <w:rFonts w:ascii="Calibri" w:eastAsia="Times New Roman" w:hAnsi="Calibri" w:cs="Times New Roman"/>
                <w:snapToGrid w:val="0"/>
                <w:color w:val="000000"/>
              </w:rPr>
              <w:t xml:space="preserve">  pardo rojizo (5yr 4/4) en húmedo.  franco arenoso.  estructura en bloques angulares gruesos fuertes que rompen a bloques angulares medios.  firme en húmedo.  escasas concreciones de carbonato de calcio.  moteados abundantes medios y precisos. ligeramente cementado.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y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B32M</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95-</w:t>
            </w:r>
            <w:smartTag w:uri="urn:schemas-microsoft-com:office:smarttags" w:element="metricconverter">
              <w:smartTagPr>
                <w:attr w:name="ProductID" w:val="138 cm"/>
              </w:smartTagPr>
              <w:r w:rsidRPr="003D4DDE">
                <w:rPr>
                  <w:rFonts w:ascii="Calibri" w:eastAsia="Times New Roman" w:hAnsi="Calibri" w:cs="Times New Roman"/>
                  <w:snapToGrid w:val="0"/>
                  <w:color w:val="000000"/>
                </w:rPr>
                <w:t>138 cm</w:t>
              </w:r>
            </w:smartTag>
            <w:r w:rsidRPr="003D4DDE">
              <w:rPr>
                <w:rFonts w:ascii="Calibri" w:eastAsia="Times New Roman" w:hAnsi="Calibri" w:cs="Times New Roman"/>
                <w:snapToGrid w:val="0"/>
                <w:color w:val="000000"/>
              </w:rPr>
              <w:t xml:space="preserve">  franco.  extremadamente firme en húmedo. concreciones de carbonato de calcio abundantes y de hierro escasa. moteados abundantes, medios y precisos.  cementado.</w:t>
            </w:r>
          </w:p>
        </w:tc>
      </w:tr>
    </w:tbl>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val="es-MX" w:eastAsia="es-AR"/>
        </w:rPr>
      </w:pPr>
    </w:p>
    <w:tbl>
      <w:tblPr>
        <w:tblStyle w:val="Tablaconcuadrcula10"/>
        <w:tblW w:w="5000" w:type="pct"/>
        <w:tblLook w:val="04A0" w:firstRow="1" w:lastRow="0" w:firstColumn="1" w:lastColumn="0" w:noHBand="0" w:noVBand="1"/>
      </w:tblPr>
      <w:tblGrid>
        <w:gridCol w:w="2744"/>
        <w:gridCol w:w="1190"/>
        <w:gridCol w:w="1280"/>
        <w:gridCol w:w="1280"/>
        <w:gridCol w:w="1280"/>
        <w:gridCol w:w="1280"/>
      </w:tblGrid>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Horizontes</w:t>
            </w:r>
          </w:p>
        </w:tc>
        <w:tc>
          <w:tcPr>
            <w:tcW w:w="657"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A1</w:t>
            </w:r>
          </w:p>
        </w:tc>
        <w:tc>
          <w:tcPr>
            <w:tcW w:w="707"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AC</w:t>
            </w:r>
          </w:p>
        </w:tc>
        <w:tc>
          <w:tcPr>
            <w:tcW w:w="707"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IIB2t</w:t>
            </w:r>
          </w:p>
        </w:tc>
        <w:tc>
          <w:tcPr>
            <w:tcW w:w="707"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B31</w:t>
            </w:r>
          </w:p>
        </w:tc>
        <w:tc>
          <w:tcPr>
            <w:tcW w:w="707"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B32m</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Profundidad (cm)</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5-20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27-36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43-57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65-90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100-130</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Mat. orgánica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1,93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0,38</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0,45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0,17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0,27</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Carbono total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1,12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0,22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0,26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0,10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0,16</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Nitrógeno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0,102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Relación C/N</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10,9</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Fósforo (ppm)</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3,6</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Arcilla &lt; 2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14,5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17,5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15,1</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20,9</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Limo 2-20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7,8</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13,9</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Limo 2-50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20,7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18,4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14,2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15,5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31,1</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AMF 50-75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7,1</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6,8</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AMF 75-100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23,5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21,7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21,2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20,7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18,1</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AMF 50-100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AF 100-250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32,2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40,8</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37,5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39,7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20,6</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 250-500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1,8</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2,1</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9,7</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AG 500-1000 µ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AMG 1-2 mm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Calcáreo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0,8</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proofErr w:type="spellStart"/>
            <w:r w:rsidRPr="003D4DDE">
              <w:rPr>
                <w:rFonts w:ascii="Calibri" w:hAnsi="Calibri"/>
                <w:b/>
                <w:color w:val="000000"/>
                <w:szCs w:val="24"/>
              </w:rPr>
              <w:t>Eq.humedad</w:t>
            </w:r>
            <w:proofErr w:type="spellEnd"/>
            <w:r w:rsidRPr="003D4DDE">
              <w:rPr>
                <w:rFonts w:ascii="Calibri" w:hAnsi="Calibri"/>
                <w:b/>
                <w:color w:val="000000"/>
                <w:szCs w:val="24"/>
              </w:rPr>
              <w:t xml:space="preserve">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14,9</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10,1</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16,4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15,2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23,9</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Re. pasta </w:t>
            </w:r>
            <w:proofErr w:type="spellStart"/>
            <w:r w:rsidRPr="003D4DDE">
              <w:rPr>
                <w:rFonts w:ascii="Calibri" w:hAnsi="Calibri"/>
                <w:b/>
                <w:color w:val="000000"/>
                <w:szCs w:val="24"/>
              </w:rPr>
              <w:t>Ohms</w:t>
            </w:r>
            <w:proofErr w:type="spellEnd"/>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lastRenderedPageBreak/>
              <w:t xml:space="preserve">Cond. </w:t>
            </w:r>
            <w:proofErr w:type="spellStart"/>
            <w:r w:rsidRPr="003D4DDE">
              <w:rPr>
                <w:rFonts w:ascii="Calibri" w:hAnsi="Calibri"/>
                <w:b/>
                <w:color w:val="000000"/>
                <w:szCs w:val="24"/>
              </w:rPr>
              <w:t>mmhos</w:t>
            </w:r>
            <w:proofErr w:type="spellEnd"/>
            <w:r w:rsidRPr="003D4DDE">
              <w:rPr>
                <w:rFonts w:ascii="Calibri" w:hAnsi="Calibri"/>
                <w:b/>
                <w:color w:val="000000"/>
                <w:szCs w:val="24"/>
              </w:rPr>
              <w:t>/cm</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pH en pasta</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6,1</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8,3</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pH H</w:t>
            </w:r>
            <w:r w:rsidRPr="003D4DDE">
              <w:rPr>
                <w:rFonts w:ascii="Calibri" w:hAnsi="Calibri"/>
                <w:b/>
                <w:color w:val="000000"/>
                <w:szCs w:val="24"/>
                <w:vertAlign w:val="subscript"/>
              </w:rPr>
              <w:t>2</w:t>
            </w:r>
            <w:r w:rsidRPr="003D4DDE">
              <w:rPr>
                <w:rFonts w:ascii="Calibri" w:hAnsi="Calibri"/>
                <w:b/>
                <w:color w:val="000000"/>
                <w:szCs w:val="24"/>
              </w:rPr>
              <w:t>O 1:2,5</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9,2</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pH KCL 1:2,5</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5,1</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5,8</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6,6</w:t>
            </w:r>
          </w:p>
        </w:tc>
      </w:tr>
      <w:tr w:rsidR="003D4DDE" w:rsidRPr="003D4DDE" w:rsidTr="0035739B">
        <w:trPr>
          <w:trHeight w:val="227"/>
        </w:trPr>
        <w:tc>
          <w:tcPr>
            <w:tcW w:w="5000" w:type="pct"/>
            <w:gridSpan w:val="6"/>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CATIONES DE CAMBIO</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Ca++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4,0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Mg++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NA</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Na+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0,9</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6,8</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K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1,3</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0,9</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1,9</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3,8</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H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4,6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r>
      <w:tr w:rsidR="003D4DDE" w:rsidRPr="003D4DDE" w:rsidTr="0035739B">
        <w:trPr>
          <w:trHeight w:val="227"/>
        </w:trPr>
        <w:tc>
          <w:tcPr>
            <w:tcW w:w="5000" w:type="pct"/>
            <w:gridSpan w:val="6"/>
            <w:hideMark/>
          </w:tcPr>
          <w:p w:rsidR="003D4DDE" w:rsidRPr="003D4DDE" w:rsidRDefault="003D4DDE" w:rsidP="003D4DDE">
            <w:pPr>
              <w:spacing w:after="0"/>
              <w:jc w:val="center"/>
              <w:rPr>
                <w:rFonts w:ascii="Calibri" w:hAnsi="Calibri"/>
                <w:b/>
                <w:color w:val="000000"/>
                <w:szCs w:val="24"/>
              </w:rPr>
            </w:pP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Na (% de T)</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2,8</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4,6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5,7</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30,0</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Suma de Bases</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8,1</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6,1</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11,5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13,6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 xml:space="preserve">CIC </w:t>
            </w:r>
            <w:proofErr w:type="spellStart"/>
            <w:r w:rsidRPr="003D4DDE">
              <w:rPr>
                <w:rFonts w:ascii="Calibri" w:hAnsi="Calibri"/>
                <w:b/>
                <w:color w:val="000000"/>
                <w:szCs w:val="24"/>
              </w:rPr>
              <w:t>m.eq</w:t>
            </w:r>
            <w:proofErr w:type="spellEnd"/>
            <w:r w:rsidRPr="003D4DDE">
              <w:rPr>
                <w:rFonts w:ascii="Calibri" w:hAnsi="Calibri"/>
                <w:b/>
                <w:color w:val="000000"/>
                <w:szCs w:val="24"/>
              </w:rPr>
              <w:t>./100gr</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6,4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12,2</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11,8</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22,2</w:t>
            </w:r>
          </w:p>
        </w:tc>
      </w:tr>
      <w:tr w:rsidR="003D4DDE" w:rsidRPr="003D4DDE" w:rsidTr="0035739B">
        <w:trPr>
          <w:trHeight w:val="227"/>
        </w:trPr>
        <w:tc>
          <w:tcPr>
            <w:tcW w:w="1515" w:type="pct"/>
            <w:hideMark/>
          </w:tcPr>
          <w:p w:rsidR="003D4DDE" w:rsidRPr="003D4DDE" w:rsidRDefault="003D4DDE" w:rsidP="003D4DDE">
            <w:pPr>
              <w:spacing w:after="0"/>
              <w:jc w:val="center"/>
              <w:rPr>
                <w:rFonts w:ascii="Calibri" w:hAnsi="Calibri"/>
                <w:b/>
                <w:color w:val="000000"/>
                <w:szCs w:val="24"/>
              </w:rPr>
            </w:pPr>
            <w:proofErr w:type="spellStart"/>
            <w:r w:rsidRPr="003D4DDE">
              <w:rPr>
                <w:rFonts w:ascii="Calibri" w:hAnsi="Calibri"/>
                <w:b/>
                <w:color w:val="000000"/>
                <w:szCs w:val="24"/>
              </w:rPr>
              <w:t>Sat</w:t>
            </w:r>
            <w:proofErr w:type="spellEnd"/>
            <w:r w:rsidRPr="003D4DDE">
              <w:rPr>
                <w:rFonts w:ascii="Calibri" w:hAnsi="Calibri"/>
                <w:b/>
                <w:color w:val="000000"/>
                <w:szCs w:val="24"/>
              </w:rPr>
              <w:t>. con bases (%)</w:t>
            </w:r>
          </w:p>
        </w:tc>
        <w:tc>
          <w:tcPr>
            <w:tcW w:w="65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76</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95</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94</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100</w:t>
            </w:r>
          </w:p>
        </w:tc>
        <w:tc>
          <w:tcPr>
            <w:tcW w:w="707" w:type="pct"/>
            <w:hideMark/>
          </w:tcPr>
          <w:p w:rsidR="003D4DDE" w:rsidRPr="003D4DDE" w:rsidRDefault="003D4DDE" w:rsidP="003D4DDE">
            <w:pPr>
              <w:spacing w:after="0"/>
              <w:jc w:val="center"/>
              <w:rPr>
                <w:rFonts w:ascii="Calibri" w:hAnsi="Calibri"/>
                <w:color w:val="000000"/>
                <w:szCs w:val="24"/>
              </w:rPr>
            </w:pPr>
            <w:r w:rsidRPr="003D4DDE">
              <w:rPr>
                <w:rFonts w:ascii="Calibri" w:hAnsi="Calibri"/>
                <w:color w:val="000000"/>
                <w:szCs w:val="24"/>
              </w:rPr>
              <w:t>S/D</w:t>
            </w:r>
          </w:p>
        </w:tc>
      </w:tr>
      <w:tr w:rsidR="003D4DDE" w:rsidRPr="003D4DDE" w:rsidTr="0035739B">
        <w:trPr>
          <w:trHeight w:val="227"/>
        </w:trPr>
        <w:tc>
          <w:tcPr>
            <w:tcW w:w="5000" w:type="pct"/>
            <w:gridSpan w:val="6"/>
            <w:hideMark/>
          </w:tcPr>
          <w:p w:rsidR="003D4DDE" w:rsidRPr="003D4DDE" w:rsidRDefault="003D4DDE" w:rsidP="003D4DDE">
            <w:pPr>
              <w:spacing w:after="0"/>
              <w:jc w:val="center"/>
              <w:rPr>
                <w:rFonts w:ascii="Calibri" w:hAnsi="Calibri"/>
                <w:b/>
                <w:color w:val="000000"/>
                <w:szCs w:val="24"/>
              </w:rPr>
            </w:pPr>
            <w:r w:rsidRPr="003D4DDE">
              <w:rPr>
                <w:rFonts w:ascii="Calibri" w:hAnsi="Calibri"/>
                <w:b/>
                <w:color w:val="000000"/>
                <w:szCs w:val="24"/>
              </w:rPr>
              <w:t>NA: No analizado     S/D: Sin datos</w:t>
            </w:r>
          </w:p>
        </w:tc>
      </w:tr>
    </w:tbl>
    <w:p w:rsidR="003D4DDE" w:rsidRPr="003D4DDE" w:rsidRDefault="003D4DDE" w:rsidP="003D4DDE">
      <w:pPr>
        <w:spacing w:before="100" w:beforeAutospacing="1" w:after="100" w:afterAutospacing="1" w:line="240" w:lineRule="auto"/>
        <w:jc w:val="both"/>
        <w:rPr>
          <w:rFonts w:eastAsia="Times New Roman" w:cs="Times New Roman"/>
          <w:lang w:val="es-ES" w:eastAsia="es-ES"/>
        </w:rPr>
      </w:pPr>
      <w:r w:rsidRPr="003D4DDE">
        <w:rPr>
          <w:rFonts w:eastAsia="Times New Roman" w:cs="Times New Roman"/>
          <w:lang w:val="es-ES" w:eastAsia="es-ES"/>
        </w:rPr>
        <w:t xml:space="preserve">Diagnóstico en años de lluvias normales: napa freática entre 1 y 1,5 m de profundidad; balance hídrico anual menor a 350 </w:t>
      </w:r>
      <w:proofErr w:type="spellStart"/>
      <w:r w:rsidRPr="003D4DDE">
        <w:rPr>
          <w:rFonts w:eastAsia="Times New Roman" w:cs="Times New Roman"/>
          <w:lang w:val="es-ES" w:eastAsia="es-ES"/>
        </w:rPr>
        <w:t>mm.</w:t>
      </w:r>
      <w:proofErr w:type="spellEnd"/>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 xml:space="preserve">Diagnóstico en años de lluvias extraordinarias: napa freática afecta el perfil del suelo entre 0.80 m y </w:t>
      </w:r>
      <w:smartTag w:uri="urn:schemas-microsoft-com:office:smarttags" w:element="metricconverter">
        <w:smartTagPr>
          <w:attr w:name="ProductID" w:val="1 m"/>
        </w:smartTagPr>
        <w:r w:rsidRPr="003D4DDE">
          <w:rPr>
            <w:rFonts w:ascii="Calibri" w:eastAsia="Times New Roman" w:hAnsi="Calibri" w:cs="Times New Roman"/>
            <w:color w:val="000000"/>
            <w:szCs w:val="24"/>
            <w:lang w:eastAsia="es-AR"/>
          </w:rPr>
          <w:t>1 m</w:t>
        </w:r>
      </w:smartTag>
      <w:r w:rsidRPr="003D4DDE">
        <w:rPr>
          <w:rFonts w:ascii="Calibri" w:eastAsia="Times New Roman" w:hAnsi="Calibri" w:cs="Times New Roman"/>
          <w:color w:val="000000"/>
          <w:szCs w:val="24"/>
          <w:lang w:eastAsia="es-AR"/>
        </w:rPr>
        <w:t xml:space="preserve"> ; cobertura vegetal: </w:t>
      </w:r>
      <w:smartTag w:uri="urn:schemas-microsoft-com:office:smarttags" w:element="metricconverter">
        <w:smartTagPr>
          <w:attr w:name="ProductID" w:val="25 a"/>
        </w:smartTagPr>
        <w:r w:rsidRPr="003D4DDE">
          <w:rPr>
            <w:rFonts w:ascii="Calibri" w:eastAsia="Times New Roman" w:hAnsi="Calibri" w:cs="Times New Roman"/>
            <w:color w:val="000000"/>
            <w:szCs w:val="24"/>
            <w:lang w:eastAsia="es-AR"/>
          </w:rPr>
          <w:t>25 a</w:t>
        </w:r>
      </w:smartTag>
      <w:r w:rsidRPr="003D4DDE">
        <w:rPr>
          <w:rFonts w:ascii="Calibri" w:eastAsia="Times New Roman" w:hAnsi="Calibri" w:cs="Times New Roman"/>
          <w:color w:val="000000"/>
          <w:szCs w:val="24"/>
          <w:lang w:eastAsia="es-AR"/>
        </w:rPr>
        <w:t xml:space="preserve"> 50%; C.E: moderada (</w:t>
      </w:r>
      <w:smartTag w:uri="urn:schemas-microsoft-com:office:smarttags" w:element="metricconverter">
        <w:smartTagPr>
          <w:attr w:name="ProductID" w:val="4 a"/>
        </w:smartTagPr>
        <w:r w:rsidRPr="003D4DDE">
          <w:rPr>
            <w:rFonts w:ascii="Calibri" w:eastAsia="Times New Roman" w:hAnsi="Calibri" w:cs="Times New Roman"/>
            <w:color w:val="000000"/>
            <w:szCs w:val="24"/>
            <w:lang w:eastAsia="es-AR"/>
          </w:rPr>
          <w:t>4 a</w:t>
        </w:r>
      </w:smartTag>
      <w:r w:rsidRPr="003D4DDE">
        <w:rPr>
          <w:rFonts w:ascii="Calibri" w:eastAsia="Times New Roman" w:hAnsi="Calibri" w:cs="Times New Roman"/>
          <w:color w:val="000000"/>
          <w:szCs w:val="24"/>
          <w:lang w:eastAsia="es-AR"/>
        </w:rPr>
        <w:t xml:space="preserve"> 10 dS.m</w:t>
      </w:r>
      <w:r w:rsidRPr="003D4DDE">
        <w:rPr>
          <w:rFonts w:ascii="Calibri" w:eastAsia="Times New Roman" w:hAnsi="Calibri" w:cs="Times New Roman"/>
          <w:color w:val="000000"/>
          <w:szCs w:val="24"/>
          <w:vertAlign w:val="superscript"/>
          <w:lang w:eastAsia="es-AR"/>
        </w:rPr>
        <w:t>-1</w:t>
      </w:r>
      <w:r w:rsidRPr="003D4DDE">
        <w:rPr>
          <w:rFonts w:ascii="Calibri" w:eastAsia="Times New Roman" w:hAnsi="Calibri" w:cs="Times New Roman"/>
          <w:color w:val="000000"/>
          <w:szCs w:val="24"/>
          <w:lang w:eastAsia="es-AR"/>
        </w:rPr>
        <w:t xml:space="preserve"> ).</w:t>
      </w:r>
    </w:p>
    <w:p w:rsidR="003D4DDE" w:rsidRPr="003D4DDE" w:rsidRDefault="003D4DDE" w:rsidP="003D4DDE">
      <w:pPr>
        <w:autoSpaceDE w:val="0"/>
        <w:autoSpaceDN w:val="0"/>
        <w:adjustRightInd w:val="0"/>
        <w:spacing w:before="240" w:after="60" w:line="240" w:lineRule="auto"/>
        <w:ind w:firstLine="567"/>
        <w:jc w:val="center"/>
        <w:outlineLvl w:val="4"/>
        <w:rPr>
          <w:rFonts w:ascii="Calibri" w:eastAsia="Times New Roman" w:hAnsi="Calibri" w:cs="Times New Roman"/>
          <w:bCs/>
          <w:iCs/>
          <w:snapToGrid w:val="0"/>
          <w:color w:val="000000"/>
          <w:sz w:val="24"/>
          <w:szCs w:val="24"/>
          <w:u w:val="single"/>
          <w:lang w:eastAsia="es-AR"/>
        </w:rPr>
      </w:pPr>
      <w:r w:rsidRPr="003D4DDE">
        <w:rPr>
          <w:rFonts w:ascii="Calibri" w:eastAsia="Times New Roman" w:hAnsi="Calibri" w:cs="Times New Roman"/>
          <w:bCs/>
          <w:iCs/>
          <w:snapToGrid w:val="0"/>
          <w:color w:val="000000"/>
          <w:sz w:val="24"/>
          <w:szCs w:val="24"/>
          <w:u w:val="single"/>
          <w:lang w:eastAsia="es-AR"/>
        </w:rPr>
        <w:br w:type="page"/>
      </w:r>
      <w:bookmarkStart w:id="7" w:name="_Toc476135308"/>
      <w:r w:rsidRPr="003D4DDE">
        <w:rPr>
          <w:rFonts w:ascii="Calibri" w:eastAsia="Times New Roman" w:hAnsi="Calibri" w:cs="Times New Roman"/>
          <w:bCs/>
          <w:iCs/>
          <w:snapToGrid w:val="0"/>
          <w:color w:val="000000"/>
          <w:sz w:val="24"/>
          <w:szCs w:val="24"/>
          <w:u w:val="single"/>
          <w:lang w:eastAsia="es-AR"/>
        </w:rPr>
        <w:lastRenderedPageBreak/>
        <w:t>SERIE: CARLOS SALAS  (</w:t>
      </w:r>
      <w:proofErr w:type="spellStart"/>
      <w:r w:rsidRPr="003D4DDE">
        <w:rPr>
          <w:rFonts w:ascii="Calibri" w:eastAsia="Times New Roman" w:hAnsi="Calibri" w:cs="Times New Roman"/>
          <w:bCs/>
          <w:iCs/>
          <w:snapToGrid w:val="0"/>
          <w:color w:val="000000"/>
          <w:sz w:val="24"/>
          <w:szCs w:val="24"/>
          <w:u w:val="single"/>
          <w:lang w:eastAsia="es-AR"/>
        </w:rPr>
        <w:t>CSa</w:t>
      </w:r>
      <w:proofErr w:type="spellEnd"/>
      <w:r w:rsidRPr="003D4DDE">
        <w:rPr>
          <w:rFonts w:ascii="Calibri" w:eastAsia="Times New Roman" w:hAnsi="Calibri" w:cs="Times New Roman"/>
          <w:bCs/>
          <w:iCs/>
          <w:snapToGrid w:val="0"/>
          <w:color w:val="000000"/>
          <w:sz w:val="24"/>
          <w:szCs w:val="24"/>
          <w:u w:val="single"/>
          <w:lang w:eastAsia="es-AR"/>
        </w:rPr>
        <w:t>)</w:t>
      </w:r>
      <w:bookmarkEnd w:id="7"/>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eastAsia="es-AR"/>
        </w:rPr>
        <w:t xml:space="preserve">La serie Carlos Salas se clasifico </w:t>
      </w:r>
      <w:proofErr w:type="spellStart"/>
      <w:r w:rsidRPr="003D4DDE">
        <w:rPr>
          <w:rFonts w:ascii="Calibri" w:eastAsia="Times New Roman" w:hAnsi="Calibri" w:cs="Times New Roman"/>
          <w:snapToGrid w:val="0"/>
          <w:color w:val="000000"/>
          <w:szCs w:val="24"/>
          <w:lang w:eastAsia="es-AR"/>
        </w:rPr>
        <w:t>taxonomicamente</w:t>
      </w:r>
      <w:proofErr w:type="spellEnd"/>
      <w:r w:rsidRPr="003D4DDE">
        <w:rPr>
          <w:rFonts w:ascii="Calibri" w:eastAsia="Times New Roman" w:hAnsi="Calibri" w:cs="Times New Roman"/>
          <w:snapToGrid w:val="0"/>
          <w:color w:val="000000"/>
          <w:szCs w:val="24"/>
          <w:lang w:eastAsia="es-AR"/>
        </w:rPr>
        <w:t xml:space="preserve"> como </w:t>
      </w:r>
      <w:proofErr w:type="spellStart"/>
      <w:r w:rsidRPr="003D4DDE">
        <w:rPr>
          <w:rFonts w:ascii="Calibri" w:eastAsia="Times New Roman" w:hAnsi="Calibri" w:cs="Times New Roman"/>
          <w:snapToGrid w:val="0"/>
          <w:color w:val="000000"/>
          <w:szCs w:val="24"/>
          <w:lang w:eastAsia="es-AR"/>
        </w:rPr>
        <w:t>Hapludol</w:t>
      </w:r>
      <w:proofErr w:type="spellEnd"/>
      <w:r w:rsidRPr="003D4DDE">
        <w:rPr>
          <w:rFonts w:ascii="Calibri" w:eastAsia="Times New Roman" w:hAnsi="Calibri" w:cs="Times New Roman"/>
          <w:snapToGrid w:val="0"/>
          <w:color w:val="000000"/>
          <w:szCs w:val="24"/>
          <w:lang w:eastAsia="es-AR"/>
        </w:rPr>
        <w:t xml:space="preserve"> </w:t>
      </w:r>
      <w:proofErr w:type="spellStart"/>
      <w:r w:rsidRPr="003D4DDE">
        <w:rPr>
          <w:rFonts w:ascii="Calibri" w:eastAsia="Times New Roman" w:hAnsi="Calibri" w:cs="Times New Roman"/>
          <w:snapToGrid w:val="0"/>
          <w:color w:val="000000"/>
          <w:szCs w:val="24"/>
          <w:lang w:eastAsia="es-AR"/>
        </w:rPr>
        <w:t>thapto</w:t>
      </w:r>
      <w:proofErr w:type="spellEnd"/>
      <w:r w:rsidRPr="003D4DDE">
        <w:rPr>
          <w:rFonts w:ascii="Calibri" w:eastAsia="Times New Roman" w:hAnsi="Calibri" w:cs="Times New Roman"/>
          <w:snapToGrid w:val="0"/>
          <w:color w:val="000000"/>
          <w:szCs w:val="24"/>
          <w:lang w:eastAsia="es-AR"/>
        </w:rPr>
        <w:t xml:space="preserve"> </w:t>
      </w:r>
      <w:proofErr w:type="spellStart"/>
      <w:r w:rsidRPr="003D4DDE">
        <w:rPr>
          <w:rFonts w:ascii="Calibri" w:eastAsia="Times New Roman" w:hAnsi="Calibri" w:cs="Times New Roman"/>
          <w:snapToGrid w:val="0"/>
          <w:color w:val="000000"/>
          <w:szCs w:val="24"/>
          <w:lang w:eastAsia="es-AR"/>
        </w:rPr>
        <w:t>nátrico</w:t>
      </w:r>
      <w:proofErr w:type="spellEnd"/>
      <w:r w:rsidRPr="003D4DDE">
        <w:rPr>
          <w:rFonts w:ascii="Calibri" w:eastAsia="Times New Roman" w:hAnsi="Calibri" w:cs="Times New Roman"/>
          <w:snapToGrid w:val="0"/>
          <w:color w:val="000000"/>
          <w:szCs w:val="24"/>
          <w:lang w:eastAsia="es-AR"/>
        </w:rPr>
        <w:t xml:space="preserve">, franca fina, mixta, térmica. posición: media loma baja; material originario: sedimentos arenosos franco finos;  pendiente: 0,5-1 por ciento, paisaje: área muy suave a suavemente ondulada; relieve: normal-subnormal; drenaje: moderadamente bien drenada; escurrimiento: medio a lento; permeabilidad: moderadamente lenta; alcalinidad: desde la superficie; no salino; vegetación: pastura artificial; limitaciones de uso: alcalinidad </w:t>
      </w:r>
      <w:proofErr w:type="spellStart"/>
      <w:r w:rsidRPr="003D4DDE">
        <w:rPr>
          <w:rFonts w:ascii="Calibri" w:eastAsia="Times New Roman" w:hAnsi="Calibri" w:cs="Times New Roman"/>
          <w:snapToGrid w:val="0"/>
          <w:color w:val="000000"/>
          <w:szCs w:val="24"/>
          <w:lang w:eastAsia="es-AR"/>
        </w:rPr>
        <w:t>sòdica</w:t>
      </w:r>
      <w:proofErr w:type="spellEnd"/>
      <w:r w:rsidRPr="003D4DDE">
        <w:rPr>
          <w:rFonts w:ascii="Calibri" w:eastAsia="Times New Roman" w:hAnsi="Calibri" w:cs="Times New Roman"/>
          <w:snapToGrid w:val="0"/>
          <w:color w:val="000000"/>
          <w:szCs w:val="24"/>
          <w:lang w:eastAsia="es-AR"/>
        </w:rPr>
        <w:t xml:space="preserve"> de superficie, drenaje.</w:t>
      </w:r>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r w:rsidRPr="003D4DDE">
        <w:rPr>
          <w:rFonts w:ascii="Calibri" w:eastAsia="Times New Roman" w:hAnsi="Calibri" w:cs="Times New Roman"/>
          <w:snapToGrid w:val="0"/>
          <w:color w:val="000000"/>
          <w:szCs w:val="24"/>
          <w:lang w:eastAsia="es-AR"/>
        </w:rPr>
        <w:t>Observaciones: tiene alcalinidad sódica desde la superficie.</w:t>
      </w:r>
    </w:p>
    <w:tbl>
      <w:tblPr>
        <w:tblStyle w:val="Manejo"/>
        <w:tblW w:w="0" w:type="auto"/>
        <w:tblLook w:val="04A0" w:firstRow="1" w:lastRow="0" w:firstColumn="1" w:lastColumn="0" w:noHBand="0" w:noVBand="1"/>
      </w:tblPr>
      <w:tblGrid>
        <w:gridCol w:w="701"/>
        <w:gridCol w:w="8353"/>
      </w:tblGrid>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A1</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0-</w:t>
            </w:r>
            <w:smartTag w:uri="urn:schemas-microsoft-com:office:smarttags" w:element="metricconverter">
              <w:smartTagPr>
                <w:attr w:name="ProductID" w:val="27 cm"/>
              </w:smartTagPr>
              <w:r w:rsidRPr="003D4DDE">
                <w:rPr>
                  <w:rFonts w:ascii="Calibri" w:eastAsia="Times New Roman" w:hAnsi="Calibri" w:cs="Times New Roman"/>
                  <w:snapToGrid w:val="0"/>
                  <w:color w:val="000000"/>
                </w:rPr>
                <w:t>27 cm</w:t>
              </w:r>
            </w:smartTag>
            <w:r w:rsidRPr="003D4DDE">
              <w:rPr>
                <w:rFonts w:ascii="Calibri" w:eastAsia="Times New Roman" w:hAnsi="Calibri" w:cs="Times New Roman"/>
                <w:snapToGrid w:val="0"/>
                <w:color w:val="000000"/>
              </w:rPr>
              <w:t xml:space="preserve">  negro (10yr 3/1) en húmedo.  franco arenoso. estructura en bloques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medios moderados que rompe en bloques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finos y granular.  friable en húmedo.  no plástico, no adhesivo.  abundantes raíces.  fresco.  limite claro,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AC</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27-</w:t>
            </w:r>
            <w:smartTag w:uri="urn:schemas-microsoft-com:office:smarttags" w:element="metricconverter">
              <w:smartTagPr>
                <w:attr w:name="ProductID" w:val="44 cm"/>
              </w:smartTagPr>
              <w:r w:rsidRPr="003D4DDE">
                <w:rPr>
                  <w:rFonts w:ascii="Calibri" w:eastAsia="Times New Roman" w:hAnsi="Calibri" w:cs="Times New Roman"/>
                  <w:snapToGrid w:val="0"/>
                  <w:color w:val="000000"/>
                </w:rPr>
                <w:t>44 cm</w:t>
              </w:r>
            </w:smartTag>
            <w:r w:rsidRPr="003D4DDE">
              <w:rPr>
                <w:rFonts w:ascii="Calibri" w:eastAsia="Times New Roman" w:hAnsi="Calibri" w:cs="Times New Roman"/>
                <w:snapToGrid w:val="0"/>
                <w:color w:val="000000"/>
              </w:rPr>
              <w:t xml:space="preserve">  pardo oscuro (10yr 3/3) en húmedo.  franco arenoso.  estructura en bloques </w:t>
            </w:r>
            <w:proofErr w:type="spellStart"/>
            <w:r w:rsidRPr="003D4DDE">
              <w:rPr>
                <w:rFonts w:ascii="Calibri" w:eastAsia="Times New Roman" w:hAnsi="Calibri" w:cs="Times New Roman"/>
                <w:snapToGrid w:val="0"/>
                <w:color w:val="000000"/>
              </w:rPr>
              <w:t>subangulares</w:t>
            </w:r>
            <w:proofErr w:type="spellEnd"/>
            <w:r w:rsidRPr="003D4DDE">
              <w:rPr>
                <w:rFonts w:ascii="Calibri" w:eastAsia="Times New Roman" w:hAnsi="Calibri" w:cs="Times New Roman"/>
                <w:snapToGrid w:val="0"/>
                <w:color w:val="000000"/>
              </w:rPr>
              <w:t xml:space="preserve">, medios, débiles.  muy friable en húmedo.  no plástico, no adhesivo.  raíces escasas.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IIB2T</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44-</w:t>
            </w:r>
            <w:smartTag w:uri="urn:schemas-microsoft-com:office:smarttags" w:element="metricconverter">
              <w:smartTagPr>
                <w:attr w:name="ProductID" w:val="63 cm"/>
              </w:smartTagPr>
              <w:r w:rsidRPr="003D4DDE">
                <w:rPr>
                  <w:rFonts w:ascii="Calibri" w:eastAsia="Times New Roman" w:hAnsi="Calibri" w:cs="Times New Roman"/>
                  <w:snapToGrid w:val="0"/>
                  <w:color w:val="000000"/>
                </w:rPr>
                <w:t>63 cm</w:t>
              </w:r>
            </w:smartTag>
            <w:r w:rsidRPr="003D4DDE">
              <w:rPr>
                <w:rFonts w:ascii="Calibri" w:eastAsia="Times New Roman" w:hAnsi="Calibri" w:cs="Times New Roman"/>
                <w:snapToGrid w:val="0"/>
                <w:color w:val="000000"/>
              </w:rPr>
              <w:t xml:space="preserve">  pardo oscuro (7.5yr 3/2) en húmedo.  franco arcilloso.  estructura en prismas gruesos, medios, fuertes. plástico, adhesivo.  abundantes barnices húmicos arcillosos. moteados escasos, medios y precisos.  húmedo.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gradual, ondulado.</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B3CA</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63-</w:t>
            </w:r>
            <w:smartTag w:uri="urn:schemas-microsoft-com:office:smarttags" w:element="metricconverter">
              <w:smartTagPr>
                <w:attr w:name="ProductID" w:val="90 cm"/>
              </w:smartTagPr>
              <w:r w:rsidRPr="003D4DDE">
                <w:rPr>
                  <w:rFonts w:ascii="Calibri" w:eastAsia="Times New Roman" w:hAnsi="Calibri" w:cs="Times New Roman"/>
                  <w:color w:val="000000"/>
                </w:rPr>
                <w:t>90 cm</w:t>
              </w:r>
            </w:smartTag>
            <w:r w:rsidRPr="003D4DDE">
              <w:rPr>
                <w:rFonts w:ascii="Calibri" w:eastAsia="Times New Roman" w:hAnsi="Calibri" w:cs="Times New Roman"/>
                <w:color w:val="000000"/>
              </w:rPr>
              <w:t xml:space="preserve">  pardo oscuro (7.5yr 4/4) en húmedo.  franco. friable en húmedo.  ligeramente plástico, no adhesivo.  moteados comunes, medios y precisos. </w:t>
            </w:r>
          </w:p>
        </w:tc>
      </w:tr>
    </w:tbl>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p>
    <w:tbl>
      <w:tblPr>
        <w:tblStyle w:val="Tablaconcuadrcula10"/>
        <w:tblW w:w="5000" w:type="pct"/>
        <w:tblLook w:val="04A0" w:firstRow="1" w:lastRow="0" w:firstColumn="1" w:lastColumn="0" w:noHBand="0" w:noVBand="1"/>
      </w:tblPr>
      <w:tblGrid>
        <w:gridCol w:w="2172"/>
        <w:gridCol w:w="1630"/>
        <w:gridCol w:w="1630"/>
        <w:gridCol w:w="1630"/>
        <w:gridCol w:w="1992"/>
      </w:tblGrid>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Horizontes</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A1</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AC</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IIB2t</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B3ca</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Profundidad (cm)</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0-27</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27-44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44-63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63-90</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Mat. orgánica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2,06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0,58</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0,14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0,25</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Carbono total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1,20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0,34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0,08</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0,14</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Nitrógeno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0,091</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0,028</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NA</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NA</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Relación C/N</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13,2</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12,1</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NA</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NA</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Fósforo (PPM)</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NA</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NA</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Arcilla &lt; 2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16,1</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14,6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28,3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23,6</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Limo 2-20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10,3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15,1</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18,7</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15,6</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Limo 2-50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26,0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32,8</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35,3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32,4</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AMF 50-75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16,1</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11,1</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13,0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12,7</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AMF 75-100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9,8</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6,8</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6,6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9,4</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AMF 50-100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25,9</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17,9</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19,6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22,1</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AF 100-250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28,8</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29,7</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14,0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19,2</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AM 250-500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2,9</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4,3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1,9</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1,8</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AG 500-1000 µ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0,7</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0,2</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AMG 1-2 mm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Calcáreo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0,7</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proofErr w:type="spellStart"/>
            <w:r w:rsidRPr="003D4DDE">
              <w:rPr>
                <w:rFonts w:ascii="Calibri" w:hAnsi="Calibri"/>
                <w:b/>
                <w:bCs/>
                <w:color w:val="000000"/>
              </w:rPr>
              <w:t>Eq.humedad</w:t>
            </w:r>
            <w:proofErr w:type="spellEnd"/>
            <w:r w:rsidRPr="003D4DDE">
              <w:rPr>
                <w:rFonts w:ascii="Calibri" w:hAnsi="Calibri"/>
                <w:b/>
                <w:bCs/>
                <w:color w:val="000000"/>
              </w:rPr>
              <w:t xml:space="preserve">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15,4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14,5</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32,2</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27,6</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 xml:space="preserve">Re. pasta </w:t>
            </w:r>
            <w:proofErr w:type="spellStart"/>
            <w:r w:rsidRPr="003D4DDE">
              <w:rPr>
                <w:rFonts w:ascii="Calibri" w:hAnsi="Calibri"/>
                <w:b/>
                <w:bCs/>
                <w:color w:val="000000"/>
              </w:rPr>
              <w:t>Ohms</w:t>
            </w:r>
            <w:proofErr w:type="spellEnd"/>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 xml:space="preserve">Cond. </w:t>
            </w:r>
            <w:proofErr w:type="spellStart"/>
            <w:r w:rsidRPr="003D4DDE">
              <w:rPr>
                <w:rFonts w:ascii="Calibri" w:hAnsi="Calibri"/>
                <w:b/>
                <w:bCs/>
                <w:color w:val="000000"/>
              </w:rPr>
              <w:t>mmhos</w:t>
            </w:r>
            <w:proofErr w:type="spellEnd"/>
            <w:r w:rsidRPr="003D4DDE">
              <w:rPr>
                <w:rFonts w:ascii="Calibri" w:hAnsi="Calibri"/>
                <w:b/>
                <w:bCs/>
                <w:color w:val="000000"/>
              </w:rPr>
              <w:t>/cm</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0,13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0,18</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1,00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0,55</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pH en pasta</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6,5</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7,9</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8,1</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pH H</w:t>
            </w:r>
            <w:r w:rsidRPr="003D4DDE">
              <w:rPr>
                <w:rFonts w:ascii="Calibri" w:hAnsi="Calibri"/>
                <w:b/>
                <w:bCs/>
                <w:color w:val="000000"/>
                <w:vertAlign w:val="subscript"/>
              </w:rPr>
              <w:t>2</w:t>
            </w:r>
            <w:r w:rsidRPr="003D4DDE">
              <w:rPr>
                <w:rFonts w:ascii="Calibri" w:hAnsi="Calibri"/>
                <w:b/>
                <w:bCs/>
                <w:color w:val="000000"/>
              </w:rPr>
              <w:t>O 1:2,5</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7,5</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8,6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9,2</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9,2</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pH KCL 1:2,5</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5,7</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6,5</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7,0</w:t>
            </w:r>
          </w:p>
        </w:tc>
      </w:tr>
      <w:tr w:rsidR="003D4DDE" w:rsidRPr="003D4DDE" w:rsidTr="0035739B">
        <w:trPr>
          <w:trHeight w:val="227"/>
        </w:trPr>
        <w:tc>
          <w:tcPr>
            <w:tcW w:w="13250" w:type="pct"/>
            <w:gridSpan w:val="5"/>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lastRenderedPageBreak/>
              <w:t>CATIONES DE CAMBIO</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 xml:space="preserve">Ca++ </w:t>
            </w:r>
            <w:proofErr w:type="spellStart"/>
            <w:r w:rsidRPr="003D4DDE">
              <w:rPr>
                <w:rFonts w:ascii="Calibri" w:hAnsi="Calibri"/>
                <w:b/>
                <w:bCs/>
                <w:color w:val="000000"/>
              </w:rPr>
              <w:t>m.eq</w:t>
            </w:r>
            <w:proofErr w:type="spellEnd"/>
            <w:r w:rsidRPr="003D4DDE">
              <w:rPr>
                <w:rFonts w:ascii="Calibri" w:hAnsi="Calibri"/>
                <w:b/>
                <w:bCs/>
                <w:color w:val="000000"/>
              </w:rPr>
              <w:t>./100gr</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4,4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2,9</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 xml:space="preserve">Mg++ </w:t>
            </w:r>
            <w:proofErr w:type="spellStart"/>
            <w:r w:rsidRPr="003D4DDE">
              <w:rPr>
                <w:rFonts w:ascii="Calibri" w:hAnsi="Calibri"/>
                <w:b/>
                <w:bCs/>
                <w:color w:val="000000"/>
              </w:rPr>
              <w:t>m.eq</w:t>
            </w:r>
            <w:proofErr w:type="spellEnd"/>
            <w:r w:rsidRPr="003D4DDE">
              <w:rPr>
                <w:rFonts w:ascii="Calibri" w:hAnsi="Calibri"/>
                <w:b/>
                <w:bCs/>
                <w:color w:val="000000"/>
              </w:rPr>
              <w:t>./100gr</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1,7</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1,9</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 xml:space="preserve">Na+ </w:t>
            </w:r>
            <w:proofErr w:type="spellStart"/>
            <w:r w:rsidRPr="003D4DDE">
              <w:rPr>
                <w:rFonts w:ascii="Calibri" w:hAnsi="Calibri"/>
                <w:b/>
                <w:bCs/>
                <w:color w:val="000000"/>
              </w:rPr>
              <w:t>m.eq</w:t>
            </w:r>
            <w:proofErr w:type="spellEnd"/>
            <w:r w:rsidRPr="003D4DDE">
              <w:rPr>
                <w:rFonts w:ascii="Calibri" w:hAnsi="Calibri"/>
                <w:b/>
                <w:bCs/>
                <w:color w:val="000000"/>
              </w:rPr>
              <w:t>./100gr</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2,7</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7,6</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 xml:space="preserve">K </w:t>
            </w:r>
            <w:proofErr w:type="spellStart"/>
            <w:r w:rsidRPr="003D4DDE">
              <w:rPr>
                <w:rFonts w:ascii="Calibri" w:hAnsi="Calibri"/>
                <w:b/>
                <w:bCs/>
                <w:color w:val="000000"/>
              </w:rPr>
              <w:t>m.eq</w:t>
            </w:r>
            <w:proofErr w:type="spellEnd"/>
            <w:r w:rsidRPr="003D4DDE">
              <w:rPr>
                <w:rFonts w:ascii="Calibri" w:hAnsi="Calibri"/>
                <w:b/>
                <w:bCs/>
                <w:color w:val="000000"/>
              </w:rPr>
              <w:t>./100gr</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3,3</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 xml:space="preserve">H </w:t>
            </w:r>
            <w:proofErr w:type="spellStart"/>
            <w:r w:rsidRPr="003D4DDE">
              <w:rPr>
                <w:rFonts w:ascii="Calibri" w:hAnsi="Calibri"/>
                <w:b/>
                <w:bCs/>
                <w:color w:val="000000"/>
              </w:rPr>
              <w:t>m.eq</w:t>
            </w:r>
            <w:proofErr w:type="spellEnd"/>
            <w:r w:rsidRPr="003D4DDE">
              <w:rPr>
                <w:rFonts w:ascii="Calibri" w:hAnsi="Calibri"/>
                <w:b/>
                <w:bCs/>
                <w:color w:val="000000"/>
              </w:rPr>
              <w:t>./100gr</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r>
      <w:tr w:rsidR="003D4DDE" w:rsidRPr="003D4DDE" w:rsidTr="0035739B">
        <w:trPr>
          <w:trHeight w:val="227"/>
        </w:trPr>
        <w:tc>
          <w:tcPr>
            <w:tcW w:w="13250" w:type="pct"/>
            <w:gridSpan w:val="5"/>
            <w:hideMark/>
          </w:tcPr>
          <w:p w:rsidR="003D4DDE" w:rsidRPr="003D4DDE" w:rsidRDefault="003D4DDE" w:rsidP="003D4DDE">
            <w:pPr>
              <w:jc w:val="center"/>
              <w:rPr>
                <w:rFonts w:ascii="Calibri" w:hAnsi="Calibri"/>
                <w:color w:val="000000"/>
              </w:rPr>
            </w:pP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Na (% de T)</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24</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32</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30</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Suma de Bases</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10,1</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8,9</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b/>
                <w:bCs/>
                <w:color w:val="000000"/>
              </w:rPr>
              <w:t xml:space="preserve">CIC </w:t>
            </w:r>
            <w:proofErr w:type="spellStart"/>
            <w:r w:rsidRPr="003D4DDE">
              <w:rPr>
                <w:rFonts w:ascii="Calibri" w:hAnsi="Calibri"/>
                <w:b/>
                <w:bCs/>
                <w:color w:val="000000"/>
              </w:rPr>
              <w:t>m.eq</w:t>
            </w:r>
            <w:proofErr w:type="spellEnd"/>
            <w:r w:rsidRPr="003D4DDE">
              <w:rPr>
                <w:rFonts w:ascii="Calibri" w:hAnsi="Calibri"/>
                <w:b/>
                <w:bCs/>
                <w:color w:val="000000"/>
              </w:rPr>
              <w:t>./100gr</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10,5</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8,3</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31,6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24,9</w:t>
            </w:r>
          </w:p>
        </w:tc>
      </w:tr>
      <w:tr w:rsidR="003D4DDE" w:rsidRPr="003D4DDE" w:rsidTr="0035739B">
        <w:trPr>
          <w:trHeight w:val="227"/>
        </w:trPr>
        <w:tc>
          <w:tcPr>
            <w:tcW w:w="1200" w:type="pct"/>
            <w:hideMark/>
          </w:tcPr>
          <w:p w:rsidR="003D4DDE" w:rsidRPr="003D4DDE" w:rsidRDefault="003D4DDE" w:rsidP="003D4DDE">
            <w:pPr>
              <w:spacing w:after="0"/>
              <w:ind w:firstLine="33"/>
              <w:jc w:val="center"/>
              <w:rPr>
                <w:rFonts w:ascii="Calibri" w:hAnsi="Calibri"/>
                <w:color w:val="000000"/>
              </w:rPr>
            </w:pPr>
            <w:proofErr w:type="spellStart"/>
            <w:r w:rsidRPr="003D4DDE">
              <w:rPr>
                <w:rFonts w:ascii="Calibri" w:hAnsi="Calibri"/>
                <w:b/>
                <w:bCs/>
                <w:color w:val="000000"/>
              </w:rPr>
              <w:t>Sat</w:t>
            </w:r>
            <w:proofErr w:type="spellEnd"/>
            <w:r w:rsidRPr="003D4DDE">
              <w:rPr>
                <w:rFonts w:ascii="Calibri" w:hAnsi="Calibri"/>
                <w:b/>
                <w:bCs/>
                <w:color w:val="000000"/>
              </w:rPr>
              <w:t>. con bases (%)</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96</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100</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c>
          <w:tcPr>
            <w:tcW w:w="900" w:type="pct"/>
            <w:hideMark/>
          </w:tcPr>
          <w:p w:rsidR="003D4DDE" w:rsidRPr="003D4DDE" w:rsidRDefault="003D4DDE" w:rsidP="003D4DDE">
            <w:pPr>
              <w:spacing w:after="0"/>
              <w:ind w:firstLine="33"/>
              <w:jc w:val="center"/>
              <w:rPr>
                <w:rFonts w:ascii="Calibri" w:hAnsi="Calibri"/>
                <w:color w:val="000000"/>
              </w:rPr>
            </w:pPr>
            <w:r w:rsidRPr="003D4DDE">
              <w:rPr>
                <w:rFonts w:ascii="Calibri" w:hAnsi="Calibri"/>
                <w:color w:val="000000"/>
              </w:rPr>
              <w:t>S/D</w:t>
            </w:r>
          </w:p>
        </w:tc>
      </w:tr>
      <w:tr w:rsidR="003D4DDE" w:rsidRPr="003D4DDE" w:rsidTr="0035739B">
        <w:trPr>
          <w:trHeight w:val="227"/>
        </w:trPr>
        <w:tc>
          <w:tcPr>
            <w:tcW w:w="13250" w:type="pct"/>
            <w:gridSpan w:val="5"/>
            <w:hideMark/>
          </w:tcPr>
          <w:p w:rsidR="003D4DDE" w:rsidRPr="003D4DDE" w:rsidRDefault="003D4DDE" w:rsidP="003D4DDE">
            <w:pPr>
              <w:spacing w:after="0"/>
              <w:ind w:firstLine="33"/>
              <w:jc w:val="center"/>
              <w:rPr>
                <w:rFonts w:ascii="Calibri" w:hAnsi="Calibri"/>
                <w:b/>
                <w:i/>
              </w:rPr>
            </w:pPr>
            <w:r w:rsidRPr="003D4DDE">
              <w:rPr>
                <w:rFonts w:ascii="Calibri" w:hAnsi="Calibri"/>
                <w:b/>
                <w:bCs/>
                <w:i/>
              </w:rPr>
              <w:t>NA: No analizado      S/D: Sin Datos</w:t>
            </w:r>
          </w:p>
        </w:tc>
      </w:tr>
    </w:tbl>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eastAsia="Times New Roman" w:cs="Times New Roman"/>
          <w:lang w:val="es-ES" w:eastAsia="es-ES"/>
        </w:rPr>
      </w:pPr>
      <w:r w:rsidRPr="003D4DDE">
        <w:rPr>
          <w:rFonts w:eastAsia="Times New Roman" w:cs="Times New Roman"/>
          <w:lang w:val="es-ES" w:eastAsia="es-ES"/>
        </w:rPr>
        <w:t xml:space="preserve">Diagnóstico en años de lluvias normales: napa freática entre 1 y 1,5 m de profundidad; balance hídrico anual menor a 350 </w:t>
      </w:r>
      <w:proofErr w:type="spellStart"/>
      <w:r w:rsidRPr="003D4DDE">
        <w:rPr>
          <w:rFonts w:eastAsia="Times New Roman" w:cs="Times New Roman"/>
          <w:lang w:val="es-ES" w:eastAsia="es-ES"/>
        </w:rPr>
        <w:t>mm.</w:t>
      </w:r>
      <w:proofErr w:type="spellEnd"/>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Diagnóstico en años de lluvias extraordinarias: napa freática afecta el perfil del suelo entre 0,40 m y 0,80 m y menos de 60días de anegamiento; cobertura vegetal: menor a 25%; C.E: grave (</w:t>
      </w:r>
      <w:smartTag w:uri="urn:schemas-microsoft-com:office:smarttags" w:element="metricconverter">
        <w:smartTagPr>
          <w:attr w:name="ProductID" w:val="10 a"/>
        </w:smartTagPr>
        <w:r w:rsidRPr="003D4DDE">
          <w:rPr>
            <w:rFonts w:ascii="Calibri" w:eastAsia="Times New Roman" w:hAnsi="Calibri" w:cs="Times New Roman"/>
            <w:color w:val="000000"/>
            <w:szCs w:val="24"/>
            <w:lang w:eastAsia="es-AR"/>
          </w:rPr>
          <w:t>10 a</w:t>
        </w:r>
      </w:smartTag>
      <w:r w:rsidRPr="003D4DDE">
        <w:rPr>
          <w:rFonts w:ascii="Calibri" w:eastAsia="Times New Roman" w:hAnsi="Calibri" w:cs="Times New Roman"/>
          <w:color w:val="000000"/>
          <w:szCs w:val="24"/>
          <w:lang w:eastAsia="es-AR"/>
        </w:rPr>
        <w:t xml:space="preserve"> 20 dS.m</w:t>
      </w:r>
      <w:r w:rsidRPr="003D4DDE">
        <w:rPr>
          <w:rFonts w:ascii="Calibri" w:eastAsia="Times New Roman" w:hAnsi="Calibri" w:cs="Times New Roman"/>
          <w:color w:val="000000"/>
          <w:szCs w:val="24"/>
          <w:vertAlign w:val="superscript"/>
          <w:lang w:eastAsia="es-AR"/>
        </w:rPr>
        <w:t>-1</w:t>
      </w:r>
      <w:r w:rsidRPr="003D4DDE">
        <w:rPr>
          <w:rFonts w:ascii="Calibri" w:eastAsia="Times New Roman" w:hAnsi="Calibri" w:cs="Times New Roman"/>
          <w:color w:val="000000"/>
          <w:szCs w:val="24"/>
          <w:lang w:eastAsia="es-AR"/>
        </w:rPr>
        <w:t xml:space="preserve"> )</w:t>
      </w:r>
    </w:p>
    <w:p w:rsidR="003D4DDE" w:rsidRPr="003D4DDE" w:rsidRDefault="003D4DDE" w:rsidP="003D4DDE">
      <w:pPr>
        <w:keepNext/>
        <w:autoSpaceDE w:val="0"/>
        <w:autoSpaceDN w:val="0"/>
        <w:adjustRightInd w:val="0"/>
        <w:spacing w:after="0" w:line="240" w:lineRule="auto"/>
        <w:ind w:firstLine="567"/>
        <w:jc w:val="both"/>
        <w:outlineLvl w:val="3"/>
        <w:rPr>
          <w:rFonts w:ascii="Calibri" w:eastAsia="Times New Roman" w:hAnsi="Calibri" w:cs="Times New Roman"/>
          <w:b/>
          <w:bCs/>
          <w:color w:val="000000"/>
          <w:sz w:val="24"/>
          <w:szCs w:val="24"/>
          <w:lang w:eastAsia="es-AR"/>
        </w:rPr>
      </w:pPr>
      <w:bookmarkStart w:id="8" w:name="_Toc476135309"/>
      <w:r w:rsidRPr="003D4DDE">
        <w:rPr>
          <w:rFonts w:ascii="Calibri" w:eastAsia="Times New Roman" w:hAnsi="Calibri" w:cs="Times New Roman"/>
          <w:b/>
          <w:bCs/>
          <w:color w:val="000000"/>
          <w:sz w:val="24"/>
          <w:szCs w:val="24"/>
          <w:lang w:eastAsia="es-AR"/>
        </w:rPr>
        <w:t xml:space="preserve">Sector: Depresión </w:t>
      </w:r>
      <w:proofErr w:type="spellStart"/>
      <w:r w:rsidRPr="003D4DDE">
        <w:rPr>
          <w:rFonts w:ascii="Calibri" w:eastAsia="Times New Roman" w:hAnsi="Calibri" w:cs="Times New Roman"/>
          <w:b/>
          <w:bCs/>
          <w:color w:val="000000"/>
          <w:sz w:val="24"/>
          <w:szCs w:val="24"/>
          <w:lang w:eastAsia="es-AR"/>
        </w:rPr>
        <w:t>Intermedanosa</w:t>
      </w:r>
      <w:proofErr w:type="spellEnd"/>
      <w:r w:rsidRPr="003D4DDE">
        <w:rPr>
          <w:rFonts w:ascii="Calibri" w:eastAsia="Times New Roman" w:hAnsi="Calibri" w:cs="Times New Roman"/>
          <w:b/>
          <w:bCs/>
          <w:color w:val="000000"/>
          <w:sz w:val="24"/>
          <w:szCs w:val="24"/>
          <w:lang w:eastAsia="es-AR"/>
        </w:rPr>
        <w:t xml:space="preserve"> ( Bajo)</w:t>
      </w:r>
      <w:bookmarkEnd w:id="8"/>
    </w:p>
    <w:p w:rsidR="003D4DDE" w:rsidRPr="003D4DDE" w:rsidRDefault="003D4DDE" w:rsidP="003D4DDE">
      <w:pPr>
        <w:autoSpaceDE w:val="0"/>
        <w:autoSpaceDN w:val="0"/>
        <w:adjustRightInd w:val="0"/>
        <w:spacing w:after="120" w:line="240" w:lineRule="auto"/>
        <w:ind w:firstLine="567"/>
        <w:jc w:val="center"/>
        <w:outlineLvl w:val="4"/>
        <w:rPr>
          <w:rFonts w:ascii="Calibri" w:eastAsia="Times New Roman" w:hAnsi="Calibri" w:cs="Times New Roman"/>
          <w:bCs/>
          <w:iCs/>
          <w:snapToGrid w:val="0"/>
          <w:color w:val="000000"/>
          <w:sz w:val="24"/>
          <w:szCs w:val="24"/>
          <w:u w:val="single"/>
          <w:lang w:eastAsia="es-AR"/>
        </w:rPr>
      </w:pPr>
      <w:bookmarkStart w:id="9" w:name="_Toc476135310"/>
      <w:r w:rsidRPr="003D4DDE">
        <w:rPr>
          <w:rFonts w:ascii="Calibri" w:eastAsia="Times New Roman" w:hAnsi="Calibri" w:cs="Times New Roman"/>
          <w:bCs/>
          <w:iCs/>
          <w:snapToGrid w:val="0"/>
          <w:color w:val="000000"/>
          <w:sz w:val="24"/>
          <w:szCs w:val="24"/>
          <w:u w:val="single"/>
          <w:lang w:eastAsia="es-AR"/>
        </w:rPr>
        <w:t>SERIE: DRABBLE (</w:t>
      </w:r>
      <w:proofErr w:type="spellStart"/>
      <w:r w:rsidRPr="003D4DDE">
        <w:rPr>
          <w:rFonts w:ascii="Calibri" w:eastAsia="Times New Roman" w:hAnsi="Calibri" w:cs="Times New Roman"/>
          <w:bCs/>
          <w:iCs/>
          <w:snapToGrid w:val="0"/>
          <w:color w:val="000000"/>
          <w:sz w:val="24"/>
          <w:szCs w:val="24"/>
          <w:u w:val="single"/>
          <w:lang w:eastAsia="es-AR"/>
        </w:rPr>
        <w:t>Dr</w:t>
      </w:r>
      <w:proofErr w:type="spellEnd"/>
      <w:r w:rsidRPr="003D4DDE">
        <w:rPr>
          <w:rFonts w:ascii="Calibri" w:eastAsia="Times New Roman" w:hAnsi="Calibri" w:cs="Times New Roman"/>
          <w:bCs/>
          <w:iCs/>
          <w:snapToGrid w:val="0"/>
          <w:color w:val="000000"/>
          <w:sz w:val="24"/>
          <w:szCs w:val="24"/>
          <w:u w:val="single"/>
          <w:lang w:eastAsia="es-AR"/>
        </w:rPr>
        <w:t>)</w:t>
      </w:r>
      <w:bookmarkEnd w:id="9"/>
    </w:p>
    <w:p w:rsidR="003D4DDE" w:rsidRPr="003D4DDE" w:rsidRDefault="003D4DDE" w:rsidP="003D4DDE">
      <w:pPr>
        <w:autoSpaceDE w:val="0"/>
        <w:autoSpaceDN w:val="0"/>
        <w:adjustRightInd w:val="0"/>
        <w:spacing w:after="0" w:line="240" w:lineRule="auto"/>
        <w:ind w:firstLine="567"/>
        <w:jc w:val="both"/>
        <w:rPr>
          <w:rFonts w:ascii="Calibri" w:eastAsia="Times New Roman" w:hAnsi="Calibri" w:cs="Times New Roman"/>
          <w:snapToGrid w:val="0"/>
          <w:color w:val="000000"/>
          <w:szCs w:val="24"/>
          <w:lang w:eastAsia="es-AR"/>
        </w:rPr>
      </w:pPr>
      <w:smartTag w:uri="urn:schemas-microsoft-com:office:smarttags" w:element="PersonName">
        <w:smartTagPr>
          <w:attr w:name="ProductID" w:val="La serie Drabble"/>
        </w:smartTagPr>
        <w:r w:rsidRPr="003D4DDE">
          <w:rPr>
            <w:rFonts w:ascii="Calibri" w:eastAsia="Times New Roman" w:hAnsi="Calibri" w:cs="Times New Roman"/>
            <w:snapToGrid w:val="0"/>
            <w:color w:val="000000"/>
            <w:szCs w:val="24"/>
            <w:lang w:eastAsia="es-AR"/>
          </w:rPr>
          <w:t xml:space="preserve">La serie </w:t>
        </w:r>
        <w:proofErr w:type="spellStart"/>
        <w:r w:rsidRPr="003D4DDE">
          <w:rPr>
            <w:rFonts w:ascii="Calibri" w:eastAsia="Times New Roman" w:hAnsi="Calibri" w:cs="Times New Roman"/>
            <w:snapToGrid w:val="0"/>
            <w:color w:val="000000"/>
            <w:szCs w:val="24"/>
            <w:lang w:eastAsia="es-AR"/>
          </w:rPr>
          <w:t>Drabble</w:t>
        </w:r>
      </w:smartTag>
      <w:proofErr w:type="spellEnd"/>
      <w:r w:rsidRPr="003D4DDE">
        <w:rPr>
          <w:rFonts w:ascii="Calibri" w:eastAsia="Times New Roman" w:hAnsi="Calibri" w:cs="Times New Roman"/>
          <w:snapToGrid w:val="0"/>
          <w:color w:val="000000"/>
          <w:szCs w:val="24"/>
          <w:lang w:eastAsia="es-AR"/>
        </w:rPr>
        <w:t xml:space="preserve"> se clasificó como </w:t>
      </w:r>
      <w:proofErr w:type="spellStart"/>
      <w:r w:rsidRPr="003D4DDE">
        <w:rPr>
          <w:rFonts w:ascii="Calibri" w:eastAsia="Times New Roman" w:hAnsi="Calibri" w:cs="Times New Roman"/>
          <w:snapToGrid w:val="0"/>
          <w:color w:val="000000"/>
          <w:szCs w:val="24"/>
          <w:lang w:eastAsia="es-AR"/>
        </w:rPr>
        <w:t>Natracuol</w:t>
      </w:r>
      <w:proofErr w:type="spellEnd"/>
      <w:r w:rsidRPr="003D4DDE">
        <w:rPr>
          <w:rFonts w:ascii="Calibri" w:eastAsia="Times New Roman" w:hAnsi="Calibri" w:cs="Times New Roman"/>
          <w:snapToGrid w:val="0"/>
          <w:color w:val="000000"/>
          <w:szCs w:val="24"/>
          <w:lang w:eastAsia="es-AR"/>
        </w:rPr>
        <w:t xml:space="preserve"> </w:t>
      </w:r>
      <w:proofErr w:type="spellStart"/>
      <w:r w:rsidRPr="003D4DDE">
        <w:rPr>
          <w:rFonts w:ascii="Calibri" w:eastAsia="Times New Roman" w:hAnsi="Calibri" w:cs="Times New Roman"/>
          <w:snapToGrid w:val="0"/>
          <w:color w:val="000000"/>
          <w:szCs w:val="24"/>
          <w:lang w:eastAsia="es-AR"/>
        </w:rPr>
        <w:t>tipico</w:t>
      </w:r>
      <w:proofErr w:type="spellEnd"/>
      <w:r w:rsidRPr="003D4DDE">
        <w:rPr>
          <w:rFonts w:ascii="Calibri" w:eastAsia="Times New Roman" w:hAnsi="Calibri" w:cs="Times New Roman"/>
          <w:snapToGrid w:val="0"/>
          <w:color w:val="000000"/>
          <w:szCs w:val="24"/>
          <w:lang w:eastAsia="es-AR"/>
        </w:rPr>
        <w:t xml:space="preserve">, fina, </w:t>
      </w:r>
      <w:proofErr w:type="spellStart"/>
      <w:r w:rsidRPr="003D4DDE">
        <w:rPr>
          <w:rFonts w:ascii="Calibri" w:eastAsia="Times New Roman" w:hAnsi="Calibri" w:cs="Times New Roman"/>
          <w:snapToGrid w:val="0"/>
          <w:color w:val="000000"/>
          <w:szCs w:val="24"/>
          <w:lang w:eastAsia="es-AR"/>
        </w:rPr>
        <w:t>illitica</w:t>
      </w:r>
      <w:proofErr w:type="spellEnd"/>
      <w:r w:rsidRPr="003D4DDE">
        <w:rPr>
          <w:rFonts w:ascii="Calibri" w:eastAsia="Times New Roman" w:hAnsi="Calibri" w:cs="Times New Roman"/>
          <w:snapToGrid w:val="0"/>
          <w:color w:val="000000"/>
          <w:szCs w:val="24"/>
          <w:lang w:eastAsia="es-AR"/>
        </w:rPr>
        <w:t>, térmica. posición: pie de loma y bajos; pendiente: 0-1 por ciento, llana; drenaje: pobremente drenado; escurrimiento: muy lento; permeabilidad: muy lenta; fuertemente alcalino; débilmente salino; Limitaciones de uso: drenaje pobre, fuerte alcalinidad, ligera salinidad; fosforo asimilable (ppm.):horizonte a1 =1.93; horizonte b2t = 0.86; horizonte b3 =0.27; horizonte c = 0.12; conductividad del extracto de saturación (</w:t>
      </w:r>
      <w:proofErr w:type="spellStart"/>
      <w:r w:rsidRPr="003D4DDE">
        <w:rPr>
          <w:rFonts w:ascii="Calibri" w:eastAsia="Times New Roman" w:hAnsi="Calibri" w:cs="Times New Roman"/>
          <w:snapToGrid w:val="0"/>
          <w:color w:val="000000"/>
          <w:szCs w:val="24"/>
          <w:lang w:eastAsia="es-AR"/>
        </w:rPr>
        <w:t>mmhos</w:t>
      </w:r>
      <w:proofErr w:type="spellEnd"/>
      <w:r w:rsidRPr="003D4DDE">
        <w:rPr>
          <w:rFonts w:ascii="Calibri" w:eastAsia="Times New Roman" w:hAnsi="Calibri" w:cs="Times New Roman"/>
          <w:snapToGrid w:val="0"/>
          <w:color w:val="000000"/>
          <w:szCs w:val="24"/>
          <w:lang w:eastAsia="es-AR"/>
        </w:rPr>
        <w:t>/cm): horizonte a1 = 5.1; horizonte b2t = 4.5; horizonte b3 = 4.1; horizonte c = 4.5.</w:t>
      </w:r>
    </w:p>
    <w:p w:rsidR="003D4DDE" w:rsidRPr="003D4DDE" w:rsidRDefault="003D4DDE" w:rsidP="003D4DDE">
      <w:pPr>
        <w:autoSpaceDE w:val="0"/>
        <w:autoSpaceDN w:val="0"/>
        <w:adjustRightInd w:val="0"/>
        <w:spacing w:after="0" w:line="240" w:lineRule="auto"/>
        <w:ind w:firstLine="567"/>
        <w:jc w:val="both"/>
        <w:rPr>
          <w:rFonts w:ascii="Calibri" w:eastAsia="Times New Roman" w:hAnsi="Calibri" w:cs="Times New Roman"/>
          <w:snapToGrid w:val="0"/>
          <w:color w:val="000000"/>
          <w:szCs w:val="24"/>
          <w:lang w:eastAsia="es-AR"/>
        </w:rPr>
      </w:pPr>
    </w:p>
    <w:tbl>
      <w:tblPr>
        <w:tblStyle w:val="Manejo"/>
        <w:tblW w:w="0" w:type="auto"/>
        <w:tblLook w:val="04A0" w:firstRow="1" w:lastRow="0" w:firstColumn="1" w:lastColumn="0" w:noHBand="0" w:noVBand="1"/>
      </w:tblPr>
      <w:tblGrid>
        <w:gridCol w:w="572"/>
        <w:gridCol w:w="8482"/>
      </w:tblGrid>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A1</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0-</w:t>
            </w:r>
            <w:smartTag w:uri="urn:schemas-microsoft-com:office:smarttags" w:element="metricconverter">
              <w:smartTagPr>
                <w:attr w:name="ProductID" w:val="22 cm"/>
              </w:smartTagPr>
              <w:r w:rsidRPr="003D4DDE">
                <w:rPr>
                  <w:rFonts w:ascii="Calibri" w:eastAsia="Times New Roman" w:hAnsi="Calibri" w:cs="Times New Roman"/>
                  <w:color w:val="000000"/>
                </w:rPr>
                <w:t>22 cm</w:t>
              </w:r>
            </w:smartTag>
            <w:r w:rsidRPr="003D4DDE">
              <w:rPr>
                <w:rFonts w:ascii="Calibri" w:eastAsia="Times New Roman" w:hAnsi="Calibri" w:cs="Times New Roman"/>
                <w:color w:val="000000"/>
              </w:rPr>
              <w:t xml:space="preserve">  gris (10yr 5/1) en húmedo.  franco arenoso. estructura en bloques </w:t>
            </w:r>
            <w:proofErr w:type="spellStart"/>
            <w:r w:rsidRPr="003D4DDE">
              <w:rPr>
                <w:rFonts w:ascii="Calibri" w:eastAsia="Times New Roman" w:hAnsi="Calibri" w:cs="Times New Roman"/>
                <w:color w:val="000000"/>
              </w:rPr>
              <w:t>subangulares</w:t>
            </w:r>
            <w:proofErr w:type="spellEnd"/>
            <w:r w:rsidRPr="003D4DDE">
              <w:rPr>
                <w:rFonts w:ascii="Calibri" w:eastAsia="Times New Roman" w:hAnsi="Calibri" w:cs="Times New Roman"/>
                <w:color w:val="000000"/>
              </w:rPr>
              <w:t xml:space="preserve">, finos, débiles.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abrupto,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B2T</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22-</w:t>
            </w:r>
            <w:smartTag w:uri="urn:schemas-microsoft-com:office:smarttags" w:element="metricconverter">
              <w:smartTagPr>
                <w:attr w:name="ProductID" w:val="44 cm"/>
              </w:smartTagPr>
              <w:r w:rsidRPr="003D4DDE">
                <w:rPr>
                  <w:rFonts w:ascii="Calibri" w:eastAsia="Times New Roman" w:hAnsi="Calibri" w:cs="Times New Roman"/>
                  <w:color w:val="000000"/>
                </w:rPr>
                <w:t>44 cm</w:t>
              </w:r>
            </w:smartTag>
            <w:r w:rsidRPr="003D4DDE">
              <w:rPr>
                <w:rFonts w:ascii="Calibri" w:eastAsia="Times New Roman" w:hAnsi="Calibri" w:cs="Times New Roman"/>
                <w:color w:val="000000"/>
              </w:rPr>
              <w:t xml:space="preserve">  pardo (5yr 3/2) en húmedo.  franco arcilloso.  estructura en columnas medias, fuertes que rompen a bloques angulares, medios, fuertes.  </w:t>
            </w:r>
            <w:proofErr w:type="spellStart"/>
            <w:r w:rsidRPr="003D4DDE">
              <w:rPr>
                <w:rFonts w:ascii="Calibri" w:eastAsia="Times New Roman" w:hAnsi="Calibri" w:cs="Times New Roman"/>
                <w:color w:val="000000"/>
              </w:rPr>
              <w:t>plastico</w:t>
            </w:r>
            <w:proofErr w:type="spellEnd"/>
            <w:r w:rsidRPr="003D4DDE">
              <w:rPr>
                <w:rFonts w:ascii="Calibri" w:eastAsia="Times New Roman" w:hAnsi="Calibri" w:cs="Times New Roman"/>
                <w:color w:val="000000"/>
              </w:rPr>
              <w:t xml:space="preserve"> y adhesivo.  escasas concreciones de hierro manganeso.  comunes barnices de </w:t>
            </w:r>
            <w:proofErr w:type="spellStart"/>
            <w:r w:rsidRPr="003D4DDE">
              <w:rPr>
                <w:rFonts w:ascii="Calibri" w:eastAsia="Times New Roman" w:hAnsi="Calibri" w:cs="Times New Roman"/>
                <w:color w:val="000000"/>
              </w:rPr>
              <w:t>clayskins</w:t>
            </w:r>
            <w:proofErr w:type="spellEnd"/>
            <w:r w:rsidRPr="003D4DDE">
              <w:rPr>
                <w:rFonts w:ascii="Calibri" w:eastAsia="Times New Roman" w:hAnsi="Calibri" w:cs="Times New Roman"/>
                <w:color w:val="000000"/>
              </w:rPr>
              <w:t xml:space="preserve">.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abrupto,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B3X</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44-</w:t>
            </w:r>
            <w:smartTag w:uri="urn:schemas-microsoft-com:office:smarttags" w:element="metricconverter">
              <w:smartTagPr>
                <w:attr w:name="ProductID" w:val="72 cm"/>
              </w:smartTagPr>
              <w:r w:rsidRPr="003D4DDE">
                <w:rPr>
                  <w:rFonts w:ascii="Calibri" w:eastAsia="Times New Roman" w:hAnsi="Calibri" w:cs="Times New Roman"/>
                  <w:color w:val="000000"/>
                </w:rPr>
                <w:t>72 cm</w:t>
              </w:r>
            </w:smartTag>
            <w:r w:rsidRPr="003D4DDE">
              <w:rPr>
                <w:rFonts w:ascii="Calibri" w:eastAsia="Times New Roman" w:hAnsi="Calibri" w:cs="Times New Roman"/>
                <w:color w:val="000000"/>
              </w:rPr>
              <w:t xml:space="preserve">  pardo rojizo (5yr 4/4) en húmedo.  franco. estructura en bloques </w:t>
            </w:r>
            <w:proofErr w:type="spellStart"/>
            <w:r w:rsidRPr="003D4DDE">
              <w:rPr>
                <w:rFonts w:ascii="Calibri" w:eastAsia="Times New Roman" w:hAnsi="Calibri" w:cs="Times New Roman"/>
                <w:color w:val="000000"/>
              </w:rPr>
              <w:t>subangulares</w:t>
            </w:r>
            <w:proofErr w:type="spellEnd"/>
            <w:r w:rsidRPr="003D4DDE">
              <w:rPr>
                <w:rFonts w:ascii="Calibri" w:eastAsia="Times New Roman" w:hAnsi="Calibri" w:cs="Times New Roman"/>
                <w:color w:val="000000"/>
              </w:rPr>
              <w:t xml:space="preserve">, medios, moderados, que rompen a bloques menores.  ligeramente plástico, ligeramente adhesivo. concreciones de calcio, hierro y manganeso abundantes.  barnices de </w:t>
            </w:r>
            <w:proofErr w:type="spellStart"/>
            <w:r w:rsidRPr="003D4DDE">
              <w:rPr>
                <w:rFonts w:ascii="Calibri" w:eastAsia="Times New Roman" w:hAnsi="Calibri" w:cs="Times New Roman"/>
                <w:color w:val="000000"/>
              </w:rPr>
              <w:t>clayshumicos</w:t>
            </w:r>
            <w:proofErr w:type="spellEnd"/>
            <w:r w:rsidRPr="003D4DDE">
              <w:rPr>
                <w:rFonts w:ascii="Calibri" w:eastAsia="Times New Roman" w:hAnsi="Calibri" w:cs="Times New Roman"/>
                <w:color w:val="000000"/>
              </w:rPr>
              <w:t xml:space="preserve"> comunes.  moderada reacción de carbonatos libres, se observan nódulos cementados con carbonato de calcio.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claro, suave.</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CX</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72-</w:t>
            </w:r>
            <w:smartTag w:uri="urn:schemas-microsoft-com:office:smarttags" w:element="metricconverter">
              <w:smartTagPr>
                <w:attr w:name="ProductID" w:val="105 cm"/>
              </w:smartTagPr>
              <w:r w:rsidRPr="003D4DDE">
                <w:rPr>
                  <w:rFonts w:ascii="Calibri" w:eastAsia="Times New Roman" w:hAnsi="Calibri" w:cs="Times New Roman"/>
                  <w:color w:val="000000"/>
                </w:rPr>
                <w:t>105 cm</w:t>
              </w:r>
            </w:smartTag>
            <w:r w:rsidRPr="003D4DDE">
              <w:rPr>
                <w:rFonts w:ascii="Calibri" w:eastAsia="Times New Roman" w:hAnsi="Calibri" w:cs="Times New Roman"/>
                <w:color w:val="000000"/>
              </w:rPr>
              <w:t xml:space="preserve">  pardo rojizo (5yr 4/4) en húmedo.  franco. estructura en bloques </w:t>
            </w:r>
            <w:proofErr w:type="spellStart"/>
            <w:r w:rsidRPr="003D4DDE">
              <w:rPr>
                <w:rFonts w:ascii="Calibri" w:eastAsia="Times New Roman" w:hAnsi="Calibri" w:cs="Times New Roman"/>
                <w:color w:val="000000"/>
              </w:rPr>
              <w:t>subangulares</w:t>
            </w:r>
            <w:proofErr w:type="spellEnd"/>
            <w:r w:rsidRPr="003D4DDE">
              <w:rPr>
                <w:rFonts w:ascii="Calibri" w:eastAsia="Times New Roman" w:hAnsi="Calibri" w:cs="Times New Roman"/>
                <w:color w:val="000000"/>
              </w:rPr>
              <w:t>, finos, débiles.  ligeramente plástico, ligeramente adhesivo.  abundantes concreciones de carbonato de calcio (nódulos cementados).</w:t>
            </w:r>
          </w:p>
        </w:tc>
      </w:tr>
    </w:tbl>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p>
    <w:tbl>
      <w:tblPr>
        <w:tblStyle w:val="Tablaconcuadrcula10"/>
        <w:tblW w:w="5000" w:type="pct"/>
        <w:tblLook w:val="04A0" w:firstRow="1" w:lastRow="0" w:firstColumn="1" w:lastColumn="0" w:noHBand="0" w:noVBand="1"/>
      </w:tblPr>
      <w:tblGrid>
        <w:gridCol w:w="3570"/>
        <w:gridCol w:w="1304"/>
        <w:gridCol w:w="1326"/>
        <w:gridCol w:w="1326"/>
        <w:gridCol w:w="1528"/>
      </w:tblGrid>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 xml:space="preserve">HORIZONTE: </w:t>
            </w:r>
          </w:p>
        </w:tc>
        <w:tc>
          <w:tcPr>
            <w:tcW w:w="720"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A1</w:t>
            </w:r>
          </w:p>
        </w:tc>
        <w:tc>
          <w:tcPr>
            <w:tcW w:w="73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B2T</w:t>
            </w:r>
          </w:p>
        </w:tc>
        <w:tc>
          <w:tcPr>
            <w:tcW w:w="73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B3X</w:t>
            </w:r>
          </w:p>
        </w:tc>
        <w:tc>
          <w:tcPr>
            <w:tcW w:w="844"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CX</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PROFUND.(CM):</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8-14</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30-38</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49-60</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78-100</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MAT.ORG. (%):</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1.93</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0.86</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0.27</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0.12</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CAR.TOTAL(%):</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1.12</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0.50</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0.16</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0.07</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NITROGENO(%)</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0.094</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0.069</w:t>
            </w: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RELACION C/N:</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11.9</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7.2</w:t>
            </w: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FOSFORO (PPM):</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13.0</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6.1</w:t>
            </w: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rPr>
            </w:pPr>
            <w:r w:rsidRPr="003D4DDE">
              <w:rPr>
                <w:rFonts w:ascii="Calibri" w:hAnsi="Calibri"/>
                <w:b/>
                <w:snapToGrid w:val="0"/>
                <w:color w:val="000000"/>
                <w:szCs w:val="24"/>
              </w:rPr>
              <w:t>ARCILLA  (%):</w:t>
            </w:r>
          </w:p>
        </w:tc>
        <w:tc>
          <w:tcPr>
            <w:tcW w:w="720"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10.0</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36.6</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20.6</w:t>
            </w:r>
          </w:p>
        </w:tc>
        <w:tc>
          <w:tcPr>
            <w:tcW w:w="844"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17.6</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rPr>
            </w:pPr>
            <w:r w:rsidRPr="003D4DDE">
              <w:rPr>
                <w:rFonts w:ascii="Calibri" w:hAnsi="Calibri"/>
                <w:b/>
                <w:snapToGrid w:val="0"/>
                <w:color w:val="000000"/>
                <w:szCs w:val="24"/>
              </w:rPr>
              <w:t>LIMO 2-20 (%):</w:t>
            </w:r>
          </w:p>
        </w:tc>
        <w:tc>
          <w:tcPr>
            <w:tcW w:w="720"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17.6</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15.2</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22.5</w:t>
            </w:r>
          </w:p>
        </w:tc>
        <w:tc>
          <w:tcPr>
            <w:tcW w:w="844"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21.9</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rPr>
            </w:pPr>
            <w:r w:rsidRPr="003D4DDE">
              <w:rPr>
                <w:rFonts w:ascii="Calibri" w:hAnsi="Calibri"/>
                <w:b/>
                <w:snapToGrid w:val="0"/>
                <w:color w:val="000000"/>
                <w:szCs w:val="24"/>
              </w:rPr>
              <w:t>LIMO 2-50(%):</w:t>
            </w:r>
          </w:p>
        </w:tc>
        <w:tc>
          <w:tcPr>
            <w:tcW w:w="720"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35.2</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26.6</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42.4</w:t>
            </w:r>
          </w:p>
        </w:tc>
        <w:tc>
          <w:tcPr>
            <w:tcW w:w="844"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42.2</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rPr>
            </w:pPr>
            <w:r w:rsidRPr="003D4DDE">
              <w:rPr>
                <w:rFonts w:ascii="Calibri" w:hAnsi="Calibri"/>
                <w:b/>
                <w:snapToGrid w:val="0"/>
                <w:color w:val="000000"/>
                <w:szCs w:val="24"/>
              </w:rPr>
              <w:t>AMF 50-75(%):</w:t>
            </w:r>
          </w:p>
        </w:tc>
        <w:tc>
          <w:tcPr>
            <w:tcW w:w="720"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8.4</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6.3</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7.7</w:t>
            </w:r>
          </w:p>
        </w:tc>
        <w:tc>
          <w:tcPr>
            <w:tcW w:w="844"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9.2</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rPr>
            </w:pPr>
            <w:r w:rsidRPr="003D4DDE">
              <w:rPr>
                <w:rFonts w:ascii="Calibri" w:hAnsi="Calibri"/>
                <w:b/>
                <w:snapToGrid w:val="0"/>
                <w:color w:val="000000"/>
                <w:szCs w:val="24"/>
              </w:rPr>
              <w:t>AMF 75-100 %:</w:t>
            </w:r>
          </w:p>
        </w:tc>
        <w:tc>
          <w:tcPr>
            <w:tcW w:w="720"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16.9</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10.2</w:t>
            </w:r>
          </w:p>
        </w:tc>
        <w:tc>
          <w:tcPr>
            <w:tcW w:w="732"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10.4</w:t>
            </w:r>
          </w:p>
        </w:tc>
        <w:tc>
          <w:tcPr>
            <w:tcW w:w="844" w:type="pct"/>
          </w:tcPr>
          <w:p w:rsidR="003D4DDE" w:rsidRPr="003D4DDE" w:rsidRDefault="003D4DDE" w:rsidP="003D4DDE">
            <w:pPr>
              <w:spacing w:after="0"/>
              <w:jc w:val="center"/>
              <w:rPr>
                <w:rFonts w:ascii="Calibri" w:hAnsi="Calibri"/>
                <w:snapToGrid w:val="0"/>
                <w:color w:val="000000"/>
                <w:szCs w:val="24"/>
              </w:rPr>
            </w:pPr>
            <w:r w:rsidRPr="003D4DDE">
              <w:rPr>
                <w:rFonts w:ascii="Calibri" w:hAnsi="Calibri"/>
                <w:snapToGrid w:val="0"/>
                <w:color w:val="000000"/>
                <w:szCs w:val="24"/>
              </w:rPr>
              <w:t>8.9</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AMF 50-100 %:</w:t>
            </w:r>
          </w:p>
        </w:tc>
        <w:tc>
          <w:tcPr>
            <w:tcW w:w="720" w:type="pct"/>
          </w:tcPr>
          <w:p w:rsidR="003D4DDE" w:rsidRPr="003D4DDE" w:rsidRDefault="003D4DDE" w:rsidP="003D4DDE">
            <w:pPr>
              <w:spacing w:after="0"/>
              <w:jc w:val="center"/>
              <w:rPr>
                <w:rFonts w:ascii="Calibri" w:hAnsi="Calibri"/>
                <w:snapToGrid w:val="0"/>
                <w:color w:val="000000"/>
                <w:szCs w:val="24"/>
                <w:lang w:val="en-US"/>
              </w:rPr>
            </w:pPr>
          </w:p>
        </w:tc>
        <w:tc>
          <w:tcPr>
            <w:tcW w:w="732" w:type="pct"/>
          </w:tcPr>
          <w:p w:rsidR="003D4DDE" w:rsidRPr="003D4DDE" w:rsidRDefault="003D4DDE" w:rsidP="003D4DDE">
            <w:pPr>
              <w:spacing w:after="0"/>
              <w:jc w:val="center"/>
              <w:rPr>
                <w:rFonts w:ascii="Calibri" w:hAnsi="Calibri"/>
                <w:snapToGrid w:val="0"/>
                <w:color w:val="000000"/>
                <w:szCs w:val="24"/>
                <w:lang w:val="en-US"/>
              </w:rPr>
            </w:pPr>
          </w:p>
        </w:tc>
        <w:tc>
          <w:tcPr>
            <w:tcW w:w="732" w:type="pct"/>
          </w:tcPr>
          <w:p w:rsidR="003D4DDE" w:rsidRPr="003D4DDE" w:rsidRDefault="003D4DDE" w:rsidP="003D4DDE">
            <w:pPr>
              <w:spacing w:after="0"/>
              <w:jc w:val="center"/>
              <w:rPr>
                <w:rFonts w:ascii="Calibri" w:hAnsi="Calibri"/>
                <w:snapToGrid w:val="0"/>
                <w:color w:val="000000"/>
                <w:szCs w:val="24"/>
                <w:lang w:val="en-US"/>
              </w:rPr>
            </w:pPr>
          </w:p>
        </w:tc>
        <w:tc>
          <w:tcPr>
            <w:tcW w:w="844" w:type="pct"/>
          </w:tcPr>
          <w:p w:rsidR="003D4DDE" w:rsidRPr="003D4DDE" w:rsidRDefault="003D4DDE" w:rsidP="003D4DDE">
            <w:pPr>
              <w:spacing w:after="0"/>
              <w:jc w:val="center"/>
              <w:rPr>
                <w:rFonts w:ascii="Calibri" w:hAnsi="Calibri"/>
                <w:snapToGrid w:val="0"/>
                <w:color w:val="000000"/>
                <w:szCs w:val="24"/>
                <w:lang w:val="en-US"/>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AF 100-250 %:</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27.9</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19.3</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15.2</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20.5</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AM 250-500 %:</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 xml:space="preserve">1.4 </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0.9</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0.6</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0.8</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AG 500-1000%:</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0.2</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0.1</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0.1</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0.1</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AMG 1-2MM  %:</w:t>
            </w:r>
          </w:p>
        </w:tc>
        <w:tc>
          <w:tcPr>
            <w:tcW w:w="720" w:type="pct"/>
          </w:tcPr>
          <w:p w:rsidR="003D4DDE" w:rsidRPr="003D4DDE" w:rsidRDefault="003D4DDE" w:rsidP="003D4DDE">
            <w:pPr>
              <w:spacing w:after="0"/>
              <w:jc w:val="center"/>
              <w:rPr>
                <w:rFonts w:ascii="Calibri" w:hAnsi="Calibri"/>
                <w:snapToGrid w:val="0"/>
                <w:color w:val="000000"/>
                <w:szCs w:val="24"/>
                <w:lang w:val="en-US"/>
              </w:rPr>
            </w:pPr>
          </w:p>
        </w:tc>
        <w:tc>
          <w:tcPr>
            <w:tcW w:w="732" w:type="pct"/>
          </w:tcPr>
          <w:p w:rsidR="003D4DDE" w:rsidRPr="003D4DDE" w:rsidRDefault="003D4DDE" w:rsidP="003D4DDE">
            <w:pPr>
              <w:spacing w:after="0"/>
              <w:jc w:val="center"/>
              <w:rPr>
                <w:rFonts w:ascii="Calibri" w:hAnsi="Calibri"/>
                <w:snapToGrid w:val="0"/>
                <w:color w:val="000000"/>
                <w:szCs w:val="24"/>
                <w:lang w:val="en-US"/>
              </w:rPr>
            </w:pPr>
          </w:p>
        </w:tc>
        <w:tc>
          <w:tcPr>
            <w:tcW w:w="732" w:type="pct"/>
          </w:tcPr>
          <w:p w:rsidR="003D4DDE" w:rsidRPr="003D4DDE" w:rsidRDefault="003D4DDE" w:rsidP="003D4DDE">
            <w:pPr>
              <w:spacing w:after="0"/>
              <w:jc w:val="center"/>
              <w:rPr>
                <w:rFonts w:ascii="Calibri" w:hAnsi="Calibri"/>
                <w:snapToGrid w:val="0"/>
                <w:color w:val="000000"/>
                <w:szCs w:val="24"/>
                <w:lang w:val="en-US"/>
              </w:rPr>
            </w:pPr>
          </w:p>
        </w:tc>
        <w:tc>
          <w:tcPr>
            <w:tcW w:w="844" w:type="pct"/>
          </w:tcPr>
          <w:p w:rsidR="003D4DDE" w:rsidRPr="003D4DDE" w:rsidRDefault="003D4DDE" w:rsidP="003D4DDE">
            <w:pPr>
              <w:spacing w:after="0"/>
              <w:jc w:val="center"/>
              <w:rPr>
                <w:rFonts w:ascii="Calibri" w:hAnsi="Calibri"/>
                <w:snapToGrid w:val="0"/>
                <w:color w:val="000000"/>
                <w:szCs w:val="24"/>
                <w:lang w:val="en-US"/>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CALCAREO (%):</w:t>
            </w:r>
          </w:p>
        </w:tc>
        <w:tc>
          <w:tcPr>
            <w:tcW w:w="720" w:type="pct"/>
          </w:tcPr>
          <w:p w:rsidR="003D4DDE" w:rsidRPr="003D4DDE" w:rsidRDefault="003D4DDE" w:rsidP="003D4DDE">
            <w:pPr>
              <w:spacing w:after="0"/>
              <w:jc w:val="center"/>
              <w:rPr>
                <w:rFonts w:ascii="Calibri" w:hAnsi="Calibri"/>
                <w:snapToGrid w:val="0"/>
                <w:color w:val="000000"/>
                <w:szCs w:val="24"/>
                <w:lang w:val="en-US"/>
              </w:rPr>
            </w:pPr>
          </w:p>
        </w:tc>
        <w:tc>
          <w:tcPr>
            <w:tcW w:w="732" w:type="pct"/>
          </w:tcPr>
          <w:p w:rsidR="003D4DDE" w:rsidRPr="003D4DDE" w:rsidRDefault="003D4DDE" w:rsidP="003D4DDE">
            <w:pPr>
              <w:spacing w:after="0"/>
              <w:jc w:val="center"/>
              <w:rPr>
                <w:rFonts w:ascii="Calibri" w:hAnsi="Calibri"/>
                <w:snapToGrid w:val="0"/>
                <w:color w:val="000000"/>
                <w:szCs w:val="24"/>
                <w:lang w:val="en-US"/>
              </w:rPr>
            </w:pP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3.0</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0.7</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EQ.HUMED.(%):</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14.5</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41.4</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26.1</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23.7</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RES.PAS.OHMS:</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493</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329</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398</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388</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en-US"/>
              </w:rPr>
            </w:pPr>
            <w:r w:rsidRPr="003D4DDE">
              <w:rPr>
                <w:rFonts w:ascii="Calibri" w:hAnsi="Calibri"/>
                <w:b/>
                <w:snapToGrid w:val="0"/>
                <w:color w:val="000000"/>
                <w:szCs w:val="24"/>
                <w:lang w:val="en-US"/>
              </w:rPr>
              <w:t>CONDMMHOS/CM:</w:t>
            </w:r>
          </w:p>
        </w:tc>
        <w:tc>
          <w:tcPr>
            <w:tcW w:w="720"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5.1</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4.5</w:t>
            </w:r>
          </w:p>
        </w:tc>
        <w:tc>
          <w:tcPr>
            <w:tcW w:w="732"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4.1</w:t>
            </w:r>
          </w:p>
        </w:tc>
        <w:tc>
          <w:tcPr>
            <w:tcW w:w="844" w:type="pct"/>
          </w:tcPr>
          <w:p w:rsidR="003D4DDE" w:rsidRPr="003D4DDE" w:rsidRDefault="003D4DDE" w:rsidP="003D4DDE">
            <w:pPr>
              <w:spacing w:after="0"/>
              <w:jc w:val="center"/>
              <w:rPr>
                <w:rFonts w:ascii="Calibri" w:hAnsi="Calibri"/>
                <w:snapToGrid w:val="0"/>
                <w:color w:val="000000"/>
                <w:szCs w:val="24"/>
                <w:lang w:val="en-US"/>
              </w:rPr>
            </w:pPr>
            <w:r w:rsidRPr="003D4DDE">
              <w:rPr>
                <w:rFonts w:ascii="Calibri" w:hAnsi="Calibri"/>
                <w:snapToGrid w:val="0"/>
                <w:color w:val="000000"/>
                <w:szCs w:val="24"/>
                <w:lang w:val="en-US"/>
              </w:rPr>
              <w:t>4.5</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 xml:space="preserve">PH PASTA: </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7.3</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8.4</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8.4</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8.0</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PH H2O 1:2,5:</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8.0</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8.9</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9.0</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8.9</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PH CLK 1:2,5:</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5.5</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7.4</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7.2</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7.1</w:t>
            </w:r>
          </w:p>
        </w:tc>
      </w:tr>
      <w:tr w:rsidR="003D4DDE" w:rsidRPr="003D4DDE" w:rsidTr="0035739B">
        <w:trPr>
          <w:trHeight w:val="227"/>
        </w:trPr>
        <w:tc>
          <w:tcPr>
            <w:tcW w:w="5000" w:type="pct"/>
            <w:gridSpan w:val="5"/>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BASES DE CAMBIO</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CA  MEQ/100G:</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4.5</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10.4</w:t>
            </w: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MG  MEQ/100G:</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2.8</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6.4</w:t>
            </w: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NA  MEQ/100G:</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3.3</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10.7</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12.2</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8.8</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K   MEQ/100G:</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1.2</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2.9</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2.9</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2.7</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H   MEQ/100G:</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1.4</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1.9</w:t>
            </w: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p>
        </w:tc>
        <w:tc>
          <w:tcPr>
            <w:tcW w:w="720" w:type="pct"/>
          </w:tcPr>
          <w:p w:rsidR="003D4DDE" w:rsidRPr="003D4DDE" w:rsidRDefault="003D4DDE" w:rsidP="003D4DDE">
            <w:pPr>
              <w:spacing w:after="0"/>
              <w:jc w:val="center"/>
              <w:rPr>
                <w:rFonts w:ascii="Calibri" w:hAnsi="Calibri"/>
                <w:snapToGrid w:val="0"/>
                <w:color w:val="000000"/>
                <w:szCs w:val="24"/>
                <w:lang w:val="pt-BR"/>
              </w:rPr>
            </w:pP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NA  (% DE T):</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29</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35</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51</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44</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SUMA BASES:</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11.8</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30.9</w:t>
            </w: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CIC MEQ/100G:</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11.2</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30.9</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23.7</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19.8</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SAT.BASES %:</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100</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100</w:t>
            </w: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YESO:</w:t>
            </w:r>
          </w:p>
        </w:tc>
        <w:tc>
          <w:tcPr>
            <w:tcW w:w="720" w:type="pct"/>
          </w:tcPr>
          <w:p w:rsidR="003D4DDE" w:rsidRPr="003D4DDE" w:rsidRDefault="003D4DDE" w:rsidP="003D4DDE">
            <w:pPr>
              <w:spacing w:after="0"/>
              <w:jc w:val="center"/>
              <w:rPr>
                <w:rFonts w:ascii="Calibri" w:hAnsi="Calibri"/>
                <w:snapToGrid w:val="0"/>
                <w:color w:val="000000"/>
                <w:szCs w:val="24"/>
                <w:lang w:val="pt-BR"/>
              </w:rPr>
            </w:pP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 xml:space="preserve"> CA++ SOLUBLE:</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4.2</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0.8</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1.3</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3.0</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MG++ SOLUBLE:</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1.9</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0.5</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0.7</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1.2</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NA+  SOLUBLE:</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49.6</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52.8</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52.8</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54.4</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K+   SOLUBLE:</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0.7</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0.6</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0.6</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0.6</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NITRATOS:</w:t>
            </w:r>
          </w:p>
        </w:tc>
        <w:tc>
          <w:tcPr>
            <w:tcW w:w="720" w:type="pct"/>
          </w:tcPr>
          <w:p w:rsidR="003D4DDE" w:rsidRPr="003D4DDE" w:rsidRDefault="003D4DDE" w:rsidP="003D4DDE">
            <w:pPr>
              <w:spacing w:after="0"/>
              <w:jc w:val="center"/>
              <w:rPr>
                <w:rFonts w:ascii="Calibri" w:hAnsi="Calibri"/>
                <w:snapToGrid w:val="0"/>
                <w:color w:val="000000"/>
                <w:szCs w:val="24"/>
                <w:lang w:val="pt-BR"/>
              </w:rPr>
            </w:pP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732" w:type="pct"/>
          </w:tcPr>
          <w:p w:rsidR="003D4DDE" w:rsidRPr="003D4DDE" w:rsidRDefault="003D4DDE" w:rsidP="003D4DDE">
            <w:pPr>
              <w:spacing w:after="0"/>
              <w:jc w:val="center"/>
              <w:rPr>
                <w:rFonts w:ascii="Calibri" w:hAnsi="Calibri"/>
                <w:snapToGrid w:val="0"/>
                <w:color w:val="000000"/>
                <w:szCs w:val="24"/>
                <w:lang w:val="pt-BR"/>
              </w:rPr>
            </w:pPr>
          </w:p>
        </w:tc>
        <w:tc>
          <w:tcPr>
            <w:tcW w:w="844" w:type="pct"/>
          </w:tcPr>
          <w:p w:rsidR="003D4DDE" w:rsidRPr="003D4DDE" w:rsidRDefault="003D4DDE" w:rsidP="003D4DDE">
            <w:pPr>
              <w:spacing w:after="0"/>
              <w:jc w:val="center"/>
              <w:rPr>
                <w:rFonts w:ascii="Calibri" w:hAnsi="Calibri"/>
                <w:snapToGrid w:val="0"/>
                <w:color w:val="000000"/>
                <w:szCs w:val="24"/>
                <w:lang w:val="pt-BR"/>
              </w:rPr>
            </w:pP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BICARBONATO:</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7.4</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6.2</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6.4</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9.6</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SULFATOS:</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9.2</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5.8</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9.5</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14.3</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CLORUROS</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44.8</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36.4</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37.6</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39.2</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 xml:space="preserve">RAS: </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28.0</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65.0</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75.0</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37.0</w:t>
            </w:r>
          </w:p>
        </w:tc>
      </w:tr>
      <w:tr w:rsidR="003D4DDE" w:rsidRPr="003D4DDE" w:rsidTr="0035739B">
        <w:trPr>
          <w:trHeight w:val="227"/>
        </w:trPr>
        <w:tc>
          <w:tcPr>
            <w:tcW w:w="1972" w:type="pct"/>
          </w:tcPr>
          <w:p w:rsidR="003D4DDE" w:rsidRPr="003D4DDE" w:rsidRDefault="003D4DDE" w:rsidP="003D4DDE">
            <w:pPr>
              <w:spacing w:after="0"/>
              <w:jc w:val="center"/>
              <w:rPr>
                <w:rFonts w:ascii="Calibri" w:hAnsi="Calibri"/>
                <w:b/>
                <w:snapToGrid w:val="0"/>
                <w:color w:val="000000"/>
                <w:szCs w:val="24"/>
                <w:lang w:val="pt-BR"/>
              </w:rPr>
            </w:pPr>
            <w:r w:rsidRPr="003D4DDE">
              <w:rPr>
                <w:rFonts w:ascii="Calibri" w:hAnsi="Calibri"/>
                <w:b/>
                <w:snapToGrid w:val="0"/>
                <w:color w:val="000000"/>
                <w:szCs w:val="24"/>
                <w:lang w:val="pt-BR"/>
              </w:rPr>
              <w:t>PH EXTRACTO:</w:t>
            </w:r>
          </w:p>
        </w:tc>
        <w:tc>
          <w:tcPr>
            <w:tcW w:w="720"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6.7</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7.3</w:t>
            </w:r>
          </w:p>
        </w:tc>
        <w:tc>
          <w:tcPr>
            <w:tcW w:w="732"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7.9</w:t>
            </w:r>
          </w:p>
        </w:tc>
        <w:tc>
          <w:tcPr>
            <w:tcW w:w="844" w:type="pct"/>
          </w:tcPr>
          <w:p w:rsidR="003D4DDE" w:rsidRPr="003D4DDE" w:rsidRDefault="003D4DDE" w:rsidP="003D4DDE">
            <w:pPr>
              <w:spacing w:after="0"/>
              <w:jc w:val="center"/>
              <w:rPr>
                <w:rFonts w:ascii="Calibri" w:hAnsi="Calibri"/>
                <w:snapToGrid w:val="0"/>
                <w:color w:val="000000"/>
                <w:szCs w:val="24"/>
                <w:lang w:val="pt-BR"/>
              </w:rPr>
            </w:pPr>
            <w:r w:rsidRPr="003D4DDE">
              <w:rPr>
                <w:rFonts w:ascii="Calibri" w:hAnsi="Calibri"/>
                <w:snapToGrid w:val="0"/>
                <w:color w:val="000000"/>
                <w:szCs w:val="24"/>
                <w:lang w:val="pt-BR"/>
              </w:rPr>
              <w:t>7.5</w:t>
            </w:r>
          </w:p>
        </w:tc>
      </w:tr>
    </w:tbl>
    <w:p w:rsidR="003D4DDE" w:rsidRPr="003D4DDE" w:rsidRDefault="003D4DDE" w:rsidP="003D4DDE">
      <w:pPr>
        <w:spacing w:before="100" w:beforeAutospacing="1" w:after="100" w:afterAutospacing="1" w:line="240" w:lineRule="auto"/>
        <w:jc w:val="both"/>
        <w:rPr>
          <w:rFonts w:eastAsia="Times New Roman" w:cs="Times New Roman"/>
          <w:lang w:val="es-ES" w:eastAsia="es-ES"/>
        </w:rPr>
      </w:pPr>
      <w:r w:rsidRPr="003D4DDE">
        <w:rPr>
          <w:rFonts w:eastAsia="Times New Roman" w:cs="Times New Roman"/>
          <w:lang w:val="es-ES" w:eastAsia="es-ES"/>
        </w:rPr>
        <w:lastRenderedPageBreak/>
        <w:t xml:space="preserve">Diagnóstico en años de lluvias normales: napa freática 0,80m y 1 m de profundidad; balance hídrico anual mayor a 350 </w:t>
      </w:r>
      <w:proofErr w:type="spellStart"/>
      <w:r w:rsidRPr="003D4DDE">
        <w:rPr>
          <w:rFonts w:eastAsia="Times New Roman" w:cs="Times New Roman"/>
          <w:lang w:val="es-ES" w:eastAsia="es-ES"/>
        </w:rPr>
        <w:t>mm.</w:t>
      </w:r>
      <w:proofErr w:type="spellEnd"/>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Diagnóstico en años de lluvias extraordinarias: napa freática afecta el perfil del suelo a menos de 0,40 m y más de 60 días de anegamiento; cobertura vegetal: menor a 25%; C.E: grave (</w:t>
      </w:r>
      <w:smartTag w:uri="urn:schemas-microsoft-com:office:smarttags" w:element="metricconverter">
        <w:smartTagPr>
          <w:attr w:name="ProductID" w:val="10 a"/>
        </w:smartTagPr>
        <w:r w:rsidRPr="003D4DDE">
          <w:rPr>
            <w:rFonts w:ascii="Calibri" w:eastAsia="Times New Roman" w:hAnsi="Calibri" w:cs="Times New Roman"/>
            <w:color w:val="000000"/>
            <w:szCs w:val="24"/>
            <w:lang w:eastAsia="es-AR"/>
          </w:rPr>
          <w:t>10 a</w:t>
        </w:r>
      </w:smartTag>
      <w:r w:rsidRPr="003D4DDE">
        <w:rPr>
          <w:rFonts w:ascii="Calibri" w:eastAsia="Times New Roman" w:hAnsi="Calibri" w:cs="Times New Roman"/>
          <w:color w:val="000000"/>
          <w:szCs w:val="24"/>
          <w:lang w:eastAsia="es-AR"/>
        </w:rPr>
        <w:t xml:space="preserve"> 20 dS.m</w:t>
      </w:r>
      <w:r w:rsidRPr="003D4DDE">
        <w:rPr>
          <w:rFonts w:ascii="Calibri" w:eastAsia="Times New Roman" w:hAnsi="Calibri" w:cs="Times New Roman"/>
          <w:color w:val="000000"/>
          <w:szCs w:val="24"/>
          <w:vertAlign w:val="superscript"/>
          <w:lang w:eastAsia="es-AR"/>
        </w:rPr>
        <w:t>-1</w:t>
      </w:r>
      <w:r w:rsidRPr="003D4DDE">
        <w:rPr>
          <w:rFonts w:ascii="Calibri" w:eastAsia="Times New Roman" w:hAnsi="Calibri" w:cs="Times New Roman"/>
          <w:color w:val="000000"/>
          <w:szCs w:val="24"/>
          <w:lang w:eastAsia="es-AR"/>
        </w:rPr>
        <w:t>).</w:t>
      </w:r>
    </w:p>
    <w:p w:rsidR="003D4DDE" w:rsidRPr="003D4DDE" w:rsidRDefault="003D4DDE" w:rsidP="003D4DDE">
      <w:pPr>
        <w:autoSpaceDE w:val="0"/>
        <w:autoSpaceDN w:val="0"/>
        <w:adjustRightInd w:val="0"/>
        <w:spacing w:before="240" w:after="60" w:line="240" w:lineRule="auto"/>
        <w:ind w:firstLine="567"/>
        <w:jc w:val="center"/>
        <w:outlineLvl w:val="4"/>
        <w:rPr>
          <w:rFonts w:ascii="Calibri" w:eastAsia="Times New Roman" w:hAnsi="Calibri" w:cs="Times New Roman"/>
          <w:bCs/>
          <w:iCs/>
          <w:snapToGrid w:val="0"/>
          <w:color w:val="000000"/>
          <w:sz w:val="24"/>
          <w:szCs w:val="24"/>
          <w:u w:val="single"/>
          <w:lang w:eastAsia="es-AR"/>
        </w:rPr>
      </w:pPr>
      <w:bookmarkStart w:id="10" w:name="_Toc476135311"/>
      <w:r w:rsidRPr="003D4DDE">
        <w:rPr>
          <w:rFonts w:ascii="Calibri" w:eastAsia="Times New Roman" w:hAnsi="Calibri" w:cs="Times New Roman"/>
          <w:bCs/>
          <w:iCs/>
          <w:snapToGrid w:val="0"/>
          <w:color w:val="000000"/>
          <w:sz w:val="24"/>
          <w:szCs w:val="24"/>
          <w:u w:val="single"/>
          <w:lang w:eastAsia="es-AR"/>
        </w:rPr>
        <w:t>SERIE: LA PAULINA (</w:t>
      </w:r>
      <w:proofErr w:type="spellStart"/>
      <w:r w:rsidRPr="003D4DDE">
        <w:rPr>
          <w:rFonts w:ascii="Calibri" w:eastAsia="Times New Roman" w:hAnsi="Calibri" w:cs="Times New Roman"/>
          <w:bCs/>
          <w:iCs/>
          <w:snapToGrid w:val="0"/>
          <w:color w:val="000000"/>
          <w:sz w:val="24"/>
          <w:szCs w:val="24"/>
          <w:u w:val="single"/>
          <w:lang w:eastAsia="es-AR"/>
        </w:rPr>
        <w:t>LPa</w:t>
      </w:r>
      <w:proofErr w:type="spellEnd"/>
      <w:r w:rsidRPr="003D4DDE">
        <w:rPr>
          <w:rFonts w:ascii="Calibri" w:eastAsia="Times New Roman" w:hAnsi="Calibri" w:cs="Times New Roman"/>
          <w:bCs/>
          <w:iCs/>
          <w:snapToGrid w:val="0"/>
          <w:color w:val="000000"/>
          <w:sz w:val="24"/>
          <w:szCs w:val="24"/>
          <w:u w:val="single"/>
          <w:lang w:eastAsia="es-AR"/>
        </w:rPr>
        <w:t>)</w:t>
      </w:r>
      <w:bookmarkEnd w:id="10"/>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r w:rsidRPr="003D4DDE">
        <w:rPr>
          <w:rFonts w:ascii="Calibri" w:eastAsia="Times New Roman" w:hAnsi="Calibri" w:cs="Times New Roman"/>
          <w:color w:val="000000"/>
          <w:szCs w:val="24"/>
          <w:lang w:eastAsia="es-AR"/>
        </w:rPr>
        <w:t xml:space="preserve">La serie La Paulina se clasificó como </w:t>
      </w:r>
      <w:proofErr w:type="spellStart"/>
      <w:r w:rsidRPr="003D4DDE">
        <w:rPr>
          <w:rFonts w:ascii="Calibri" w:eastAsia="Times New Roman" w:hAnsi="Calibri" w:cs="Times New Roman"/>
          <w:color w:val="000000"/>
          <w:szCs w:val="24"/>
          <w:lang w:eastAsia="es-AR"/>
        </w:rPr>
        <w:t>Natracualf</w:t>
      </w:r>
      <w:proofErr w:type="spellEnd"/>
      <w:r w:rsidRPr="003D4DDE">
        <w:rPr>
          <w:rFonts w:ascii="Calibri" w:eastAsia="Times New Roman" w:hAnsi="Calibri" w:cs="Times New Roman"/>
          <w:color w:val="000000"/>
          <w:szCs w:val="24"/>
          <w:lang w:eastAsia="es-AR"/>
        </w:rPr>
        <w:t xml:space="preserve"> </w:t>
      </w:r>
      <w:proofErr w:type="spellStart"/>
      <w:r w:rsidRPr="003D4DDE">
        <w:rPr>
          <w:rFonts w:ascii="Calibri" w:eastAsia="Times New Roman" w:hAnsi="Calibri" w:cs="Times New Roman"/>
          <w:color w:val="000000"/>
          <w:szCs w:val="24"/>
          <w:lang w:eastAsia="es-AR"/>
        </w:rPr>
        <w:t>tipico</w:t>
      </w:r>
      <w:proofErr w:type="spellEnd"/>
      <w:r w:rsidRPr="003D4DDE">
        <w:rPr>
          <w:rFonts w:ascii="Calibri" w:eastAsia="Times New Roman" w:hAnsi="Calibri" w:cs="Times New Roman"/>
          <w:color w:val="000000"/>
          <w:szCs w:val="24"/>
          <w:lang w:eastAsia="es-AR"/>
        </w:rPr>
        <w:t xml:space="preserve">, fina, </w:t>
      </w:r>
      <w:proofErr w:type="spellStart"/>
      <w:r w:rsidRPr="003D4DDE">
        <w:rPr>
          <w:rFonts w:ascii="Calibri" w:eastAsia="Times New Roman" w:hAnsi="Calibri" w:cs="Times New Roman"/>
          <w:color w:val="000000"/>
          <w:szCs w:val="24"/>
          <w:lang w:eastAsia="es-AR"/>
        </w:rPr>
        <w:t>illitica</w:t>
      </w:r>
      <w:proofErr w:type="spellEnd"/>
      <w:r w:rsidRPr="003D4DDE">
        <w:rPr>
          <w:rFonts w:ascii="Calibri" w:eastAsia="Times New Roman" w:hAnsi="Calibri" w:cs="Times New Roman"/>
          <w:color w:val="000000"/>
          <w:szCs w:val="24"/>
          <w:lang w:eastAsia="es-AR"/>
        </w:rPr>
        <w:t>, térmica. paisaje: planicies con bajos. relieve: cóncavo. posición: bajo; material originario: loess pampeano; pendiente: 0-0.5 por ciento; drenaje: pobremente drenado; escurrimiento: muy lento; permeabilidad: muy lenta; alcalino sódico; salinidad: no salino; vegetación: pelo de chancho (</w:t>
      </w:r>
      <w:proofErr w:type="spellStart"/>
      <w:r w:rsidRPr="003D4DDE">
        <w:rPr>
          <w:rFonts w:ascii="Calibri" w:eastAsia="Times New Roman" w:hAnsi="Calibri" w:cs="Times New Roman"/>
          <w:color w:val="000000"/>
          <w:szCs w:val="24"/>
          <w:lang w:eastAsia="es-AR"/>
        </w:rPr>
        <w:t>Distichlis</w:t>
      </w:r>
      <w:proofErr w:type="spellEnd"/>
      <w:r w:rsidRPr="003D4DDE">
        <w:rPr>
          <w:rFonts w:ascii="Calibri" w:eastAsia="Times New Roman" w:hAnsi="Calibri" w:cs="Times New Roman"/>
          <w:color w:val="000000"/>
          <w:szCs w:val="24"/>
          <w:lang w:eastAsia="es-AR"/>
        </w:rPr>
        <w:t xml:space="preserve"> </w:t>
      </w:r>
      <w:proofErr w:type="spellStart"/>
      <w:r w:rsidRPr="003D4DDE">
        <w:rPr>
          <w:rFonts w:ascii="Calibri" w:eastAsia="Times New Roman" w:hAnsi="Calibri" w:cs="Times New Roman"/>
          <w:color w:val="000000"/>
          <w:szCs w:val="24"/>
          <w:lang w:eastAsia="es-AR"/>
        </w:rPr>
        <w:t>spicata</w:t>
      </w:r>
      <w:proofErr w:type="spellEnd"/>
      <w:r w:rsidRPr="003D4DDE">
        <w:rPr>
          <w:rFonts w:ascii="Calibri" w:eastAsia="Times New Roman" w:hAnsi="Calibri" w:cs="Times New Roman"/>
          <w:color w:val="000000"/>
          <w:szCs w:val="24"/>
          <w:lang w:eastAsia="es-AR"/>
        </w:rPr>
        <w:t xml:space="preserve">); </w:t>
      </w:r>
      <w:r w:rsidRPr="003D4DDE">
        <w:rPr>
          <w:rFonts w:ascii="Calibri" w:eastAsia="Times New Roman" w:hAnsi="Calibri" w:cs="Times New Roman"/>
          <w:snapToGrid w:val="0"/>
          <w:color w:val="000000"/>
          <w:szCs w:val="24"/>
          <w:lang w:eastAsia="es-AR"/>
        </w:rPr>
        <w:t xml:space="preserve">limitaciones de uso: alcalinidad, anegamiento.  </w:t>
      </w:r>
    </w:p>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snapToGrid w:val="0"/>
          <w:color w:val="000000"/>
          <w:szCs w:val="24"/>
          <w:lang w:eastAsia="es-AR"/>
        </w:rPr>
      </w:pPr>
    </w:p>
    <w:tbl>
      <w:tblPr>
        <w:tblStyle w:val="Manejo"/>
        <w:tblW w:w="0" w:type="auto"/>
        <w:tblLook w:val="04A0" w:firstRow="1" w:lastRow="0" w:firstColumn="1" w:lastColumn="0" w:noHBand="0" w:noVBand="1"/>
      </w:tblPr>
      <w:tblGrid>
        <w:gridCol w:w="701"/>
        <w:gridCol w:w="8353"/>
      </w:tblGrid>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A1</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0-</w:t>
            </w:r>
            <w:smartTag w:uri="urn:schemas-microsoft-com:office:smarttags" w:element="metricconverter">
              <w:smartTagPr>
                <w:attr w:name="ProductID" w:val="20 cm"/>
              </w:smartTagPr>
              <w:r w:rsidRPr="003D4DDE">
                <w:rPr>
                  <w:rFonts w:ascii="Calibri" w:eastAsia="Times New Roman" w:hAnsi="Calibri" w:cs="Times New Roman"/>
                  <w:color w:val="000000"/>
                </w:rPr>
                <w:t>20 cm</w:t>
              </w:r>
            </w:smartTag>
            <w:r w:rsidRPr="003D4DDE">
              <w:rPr>
                <w:rFonts w:ascii="Calibri" w:eastAsia="Times New Roman" w:hAnsi="Calibri" w:cs="Times New Roman"/>
                <w:color w:val="000000"/>
              </w:rPr>
              <w:t xml:space="preserve">  gris parduzco claro (10yr 6/2) en seco pardo (10yr 5/3) en húmedo.  franco.  bloques </w:t>
            </w:r>
            <w:proofErr w:type="spellStart"/>
            <w:r w:rsidRPr="003D4DDE">
              <w:rPr>
                <w:rFonts w:ascii="Calibri" w:eastAsia="Times New Roman" w:hAnsi="Calibri" w:cs="Times New Roman"/>
                <w:color w:val="000000"/>
              </w:rPr>
              <w:t>subangulares</w:t>
            </w:r>
            <w:proofErr w:type="spellEnd"/>
            <w:r w:rsidRPr="003D4DDE">
              <w:rPr>
                <w:rFonts w:ascii="Calibri" w:eastAsia="Times New Roman" w:hAnsi="Calibri" w:cs="Times New Roman"/>
                <w:color w:val="000000"/>
              </w:rPr>
              <w:t xml:space="preserve">, medios débiles.  friable en húmedo.  no plástico, no adhesivo.  abundantes raíces.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abrupto y suave.  </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B2T</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20-</w:t>
            </w:r>
            <w:smartTag w:uri="urn:schemas-microsoft-com:office:smarttags" w:element="metricconverter">
              <w:smartTagPr>
                <w:attr w:name="ProductID" w:val="40 cm"/>
              </w:smartTagPr>
              <w:r w:rsidRPr="003D4DDE">
                <w:rPr>
                  <w:rFonts w:ascii="Calibri" w:eastAsia="Times New Roman" w:hAnsi="Calibri" w:cs="Times New Roman"/>
                  <w:snapToGrid w:val="0"/>
                  <w:color w:val="000000"/>
                </w:rPr>
                <w:t>40 cm</w:t>
              </w:r>
            </w:smartTag>
            <w:r w:rsidRPr="003D4DDE">
              <w:rPr>
                <w:rFonts w:ascii="Calibri" w:eastAsia="Times New Roman" w:hAnsi="Calibri" w:cs="Times New Roman"/>
                <w:snapToGrid w:val="0"/>
                <w:color w:val="000000"/>
              </w:rPr>
              <w:t xml:space="preserve">  pardo pálido (10yr 6/3) en seco.  pardo oscuro (10yr 3/3) en húmedo.  arcilloso.  columnas gruesas y fuertes que rompen a prismas compuestos irregulares, gruesos, moderados y  bloques angulares aplanados.  extremadamente duro en seco.  muy firme en húmedo.  muy plástico, muy adhesivo.  abundantes concreciones de carbonato de calcio y hierro manganeso.  moteados abundantes medios y precisos.  abundantes raíces.  débil reacción en la masa al carbonato de calcio.  </w:t>
            </w:r>
            <w:proofErr w:type="spellStart"/>
            <w:r w:rsidRPr="003D4DDE">
              <w:rPr>
                <w:rFonts w:ascii="Calibri" w:eastAsia="Times New Roman" w:hAnsi="Calibri" w:cs="Times New Roman"/>
                <w:snapToGrid w:val="0"/>
                <w:color w:val="000000"/>
              </w:rPr>
              <w:t>limite</w:t>
            </w:r>
            <w:proofErr w:type="spellEnd"/>
            <w:r w:rsidRPr="003D4DDE">
              <w:rPr>
                <w:rFonts w:ascii="Calibri" w:eastAsia="Times New Roman" w:hAnsi="Calibri" w:cs="Times New Roman"/>
                <w:snapToGrid w:val="0"/>
                <w:color w:val="000000"/>
              </w:rPr>
              <w:t xml:space="preserve"> inferior claro y suave.  </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color w:val="000000"/>
              </w:rPr>
            </w:pPr>
            <w:r w:rsidRPr="003D4DDE">
              <w:rPr>
                <w:rFonts w:ascii="Calibri" w:eastAsia="Times New Roman" w:hAnsi="Calibri" w:cs="Times New Roman"/>
                <w:b/>
                <w:color w:val="000000"/>
              </w:rPr>
              <w:t>B3CA</w:t>
            </w:r>
          </w:p>
        </w:tc>
        <w:tc>
          <w:tcPr>
            <w:tcW w:w="0" w:type="auto"/>
          </w:tcPr>
          <w:p w:rsidR="003D4DDE" w:rsidRPr="003D4DDE" w:rsidRDefault="003D4DDE" w:rsidP="003D4DDE">
            <w:pPr>
              <w:autoSpaceDE w:val="0"/>
              <w:autoSpaceDN w:val="0"/>
              <w:adjustRightInd w:val="0"/>
              <w:rPr>
                <w:rFonts w:ascii="Calibri" w:eastAsia="Times New Roman" w:hAnsi="Calibri" w:cs="Times New Roman"/>
                <w:color w:val="000000"/>
              </w:rPr>
            </w:pPr>
            <w:r w:rsidRPr="003D4DDE">
              <w:rPr>
                <w:rFonts w:ascii="Calibri" w:eastAsia="Times New Roman" w:hAnsi="Calibri" w:cs="Times New Roman"/>
                <w:color w:val="000000"/>
              </w:rPr>
              <w:t>40-</w:t>
            </w:r>
            <w:smartTag w:uri="urn:schemas-microsoft-com:office:smarttags" w:element="metricconverter">
              <w:smartTagPr>
                <w:attr w:name="ProductID" w:val="65 cm"/>
              </w:smartTagPr>
              <w:r w:rsidRPr="003D4DDE">
                <w:rPr>
                  <w:rFonts w:ascii="Calibri" w:eastAsia="Times New Roman" w:hAnsi="Calibri" w:cs="Times New Roman"/>
                  <w:color w:val="000000"/>
                </w:rPr>
                <w:t>65 cm</w:t>
              </w:r>
            </w:smartTag>
            <w:r w:rsidRPr="003D4DDE">
              <w:rPr>
                <w:rFonts w:ascii="Calibri" w:eastAsia="Times New Roman" w:hAnsi="Calibri" w:cs="Times New Roman"/>
                <w:color w:val="000000"/>
              </w:rPr>
              <w:t xml:space="preserve">  rosado (10yr 7/4) en seco.  pardo (7.5yr5/4) en húmedo.  franco arcillo arenoso.  laminar, media, fuerte.  firme en húmedo.  plástico, adhesivo.  abundantes concreciones de calcio y hierro manganeso.  abundantes barnices húmico-arcillosos.  moteados comunes, medios y precisos.  escasas raíces.  </w:t>
            </w:r>
            <w:proofErr w:type="spellStart"/>
            <w:r w:rsidRPr="003D4DDE">
              <w:rPr>
                <w:rFonts w:ascii="Calibri" w:eastAsia="Times New Roman" w:hAnsi="Calibri" w:cs="Times New Roman"/>
                <w:color w:val="000000"/>
              </w:rPr>
              <w:t>reaccion</w:t>
            </w:r>
            <w:proofErr w:type="spellEnd"/>
            <w:r w:rsidRPr="003D4DDE">
              <w:rPr>
                <w:rFonts w:ascii="Calibri" w:eastAsia="Times New Roman" w:hAnsi="Calibri" w:cs="Times New Roman"/>
                <w:color w:val="000000"/>
              </w:rPr>
              <w:t xml:space="preserve"> violenta en la masa al carbonato de calcio.  </w:t>
            </w:r>
            <w:proofErr w:type="spellStart"/>
            <w:r w:rsidRPr="003D4DDE">
              <w:rPr>
                <w:rFonts w:ascii="Calibri" w:eastAsia="Times New Roman" w:hAnsi="Calibri" w:cs="Times New Roman"/>
                <w:color w:val="000000"/>
              </w:rPr>
              <w:t>limite</w:t>
            </w:r>
            <w:proofErr w:type="spellEnd"/>
            <w:r w:rsidRPr="003D4DDE">
              <w:rPr>
                <w:rFonts w:ascii="Calibri" w:eastAsia="Times New Roman" w:hAnsi="Calibri" w:cs="Times New Roman"/>
                <w:color w:val="000000"/>
              </w:rPr>
              <w:t xml:space="preserve"> inferior gradual y suave. </w:t>
            </w:r>
          </w:p>
        </w:tc>
      </w:tr>
      <w:tr w:rsidR="003D4DDE" w:rsidRPr="003D4DDE" w:rsidTr="0035739B">
        <w:tc>
          <w:tcPr>
            <w:tcW w:w="0" w:type="auto"/>
          </w:tcPr>
          <w:p w:rsidR="003D4DDE" w:rsidRPr="003D4DDE" w:rsidRDefault="003D4DDE" w:rsidP="003D4DDE">
            <w:pPr>
              <w:autoSpaceDE w:val="0"/>
              <w:autoSpaceDN w:val="0"/>
              <w:adjustRightInd w:val="0"/>
              <w:rPr>
                <w:rFonts w:ascii="Calibri" w:eastAsia="Times New Roman" w:hAnsi="Calibri" w:cs="Times New Roman"/>
                <w:b/>
                <w:snapToGrid w:val="0"/>
                <w:color w:val="000000"/>
              </w:rPr>
            </w:pPr>
            <w:r w:rsidRPr="003D4DDE">
              <w:rPr>
                <w:rFonts w:ascii="Calibri" w:eastAsia="Times New Roman" w:hAnsi="Calibri" w:cs="Times New Roman"/>
                <w:b/>
                <w:snapToGrid w:val="0"/>
                <w:color w:val="000000"/>
              </w:rPr>
              <w:t>C</w:t>
            </w:r>
          </w:p>
        </w:tc>
        <w:tc>
          <w:tcPr>
            <w:tcW w:w="0" w:type="auto"/>
          </w:tcPr>
          <w:p w:rsidR="003D4DDE" w:rsidRPr="003D4DDE" w:rsidRDefault="003D4DDE" w:rsidP="003D4DDE">
            <w:pPr>
              <w:autoSpaceDE w:val="0"/>
              <w:autoSpaceDN w:val="0"/>
              <w:adjustRightInd w:val="0"/>
              <w:rPr>
                <w:rFonts w:ascii="Calibri" w:eastAsia="Times New Roman" w:hAnsi="Calibri" w:cs="Times New Roman"/>
                <w:snapToGrid w:val="0"/>
                <w:color w:val="000000"/>
              </w:rPr>
            </w:pPr>
            <w:r w:rsidRPr="003D4DDE">
              <w:rPr>
                <w:rFonts w:ascii="Calibri" w:eastAsia="Times New Roman" w:hAnsi="Calibri" w:cs="Times New Roman"/>
                <w:snapToGrid w:val="0"/>
                <w:color w:val="000000"/>
              </w:rPr>
              <w:t>65-+ cm  rosado (7.5yr 7/4) en seco.  pardo (7.5yr 5/4) en húmedo.  franco arenoso.  laminar, media, fuerte.  suelto en</w:t>
            </w:r>
            <w:r w:rsidRPr="003D4DDE">
              <w:rPr>
                <w:rFonts w:ascii="Calibri" w:eastAsia="Times New Roman" w:hAnsi="Calibri" w:cs="Times New Roman"/>
                <w:color w:val="000000"/>
              </w:rPr>
              <w:t xml:space="preserve"> </w:t>
            </w:r>
            <w:r w:rsidRPr="003D4DDE">
              <w:rPr>
                <w:rFonts w:ascii="Calibri" w:eastAsia="Times New Roman" w:hAnsi="Calibri" w:cs="Times New Roman"/>
                <w:snapToGrid w:val="0"/>
                <w:color w:val="000000"/>
              </w:rPr>
              <w:t>seco.  friable en húmedo.  no plástico, no adhesivo.  abundantes</w:t>
            </w:r>
            <w:r w:rsidRPr="003D4DDE">
              <w:rPr>
                <w:rFonts w:ascii="Calibri" w:eastAsia="Times New Roman" w:hAnsi="Calibri" w:cs="Times New Roman"/>
                <w:color w:val="000000"/>
              </w:rPr>
              <w:t xml:space="preserve"> </w:t>
            </w:r>
            <w:r w:rsidRPr="003D4DDE">
              <w:rPr>
                <w:rFonts w:ascii="Calibri" w:eastAsia="Times New Roman" w:hAnsi="Calibri" w:cs="Times New Roman"/>
                <w:snapToGrid w:val="0"/>
                <w:color w:val="000000"/>
              </w:rPr>
              <w:t xml:space="preserve">concreciones de carbonato de calcio.  nódulos cementados.  </w:t>
            </w:r>
          </w:p>
        </w:tc>
      </w:tr>
    </w:tbl>
    <w:p w:rsidR="003D4DDE" w:rsidRPr="003D4DDE" w:rsidRDefault="003D4DDE" w:rsidP="003D4DDE">
      <w:pPr>
        <w:autoSpaceDE w:val="0"/>
        <w:autoSpaceDN w:val="0"/>
        <w:adjustRightInd w:val="0"/>
        <w:spacing w:after="120" w:line="240" w:lineRule="auto"/>
        <w:ind w:firstLine="567"/>
        <w:jc w:val="both"/>
        <w:rPr>
          <w:rFonts w:ascii="Calibri" w:eastAsia="Times New Roman" w:hAnsi="Calibri" w:cs="Times New Roman"/>
          <w:color w:val="000000"/>
          <w:szCs w:val="24"/>
          <w:lang w:eastAsia="es-AR"/>
        </w:rPr>
      </w:pPr>
    </w:p>
    <w:tbl>
      <w:tblPr>
        <w:tblStyle w:val="Tablaconcuadrcula11"/>
        <w:tblW w:w="5000" w:type="pct"/>
        <w:tblLook w:val="04A0" w:firstRow="1" w:lastRow="0" w:firstColumn="1" w:lastColumn="0" w:noHBand="0" w:noVBand="1"/>
      </w:tblPr>
      <w:tblGrid>
        <w:gridCol w:w="3653"/>
        <w:gridCol w:w="1335"/>
        <w:gridCol w:w="1356"/>
        <w:gridCol w:w="1356"/>
        <w:gridCol w:w="1354"/>
      </w:tblGrid>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 xml:space="preserve">HORIZONTE:       </w:t>
            </w:r>
          </w:p>
        </w:tc>
        <w:tc>
          <w:tcPr>
            <w:tcW w:w="73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A1</w:t>
            </w:r>
          </w:p>
        </w:tc>
        <w:tc>
          <w:tcPr>
            <w:tcW w:w="749"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B2T</w:t>
            </w:r>
          </w:p>
        </w:tc>
        <w:tc>
          <w:tcPr>
            <w:tcW w:w="749"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B3CA</w:t>
            </w:r>
          </w:p>
        </w:tc>
        <w:tc>
          <w:tcPr>
            <w:tcW w:w="748"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C</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PROFUND.(CM):</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5-15</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25-33</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45-55</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80-90</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 xml:space="preserve">MAT.ORG.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1.03</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0.75</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0.53</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0.03</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CAR.TOTAL(%):</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0.60</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0.44</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0.31</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0.02</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NITROGENO(%):</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0.071</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0.054</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0.45</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RELACION C/N:</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8</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8</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7</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FOSFORO (PPM):</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s-ES" w:eastAsia="es-ES"/>
              </w:rPr>
            </w:pPr>
            <w:r w:rsidRPr="003D4DDE">
              <w:rPr>
                <w:rFonts w:ascii="Calibri" w:hAnsi="Calibri"/>
                <w:b/>
                <w:snapToGrid w:val="0"/>
                <w:color w:val="000000"/>
                <w:szCs w:val="24"/>
                <w:lang w:val="es-ES" w:eastAsia="es-ES"/>
              </w:rPr>
              <w:t xml:space="preserve">ARCILLA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12.8</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41.7</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32.8</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17.3</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s-ES" w:eastAsia="es-ES"/>
              </w:rPr>
            </w:pPr>
            <w:r w:rsidRPr="003D4DDE">
              <w:rPr>
                <w:rFonts w:ascii="Calibri" w:hAnsi="Calibri"/>
                <w:b/>
                <w:snapToGrid w:val="0"/>
                <w:color w:val="000000"/>
                <w:szCs w:val="24"/>
                <w:lang w:val="es-ES" w:eastAsia="es-ES"/>
              </w:rPr>
              <w:t xml:space="preserve">LIMO 2-20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21.3</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9.5</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13.3</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9.0</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s-ES" w:eastAsia="es-ES"/>
              </w:rPr>
            </w:pPr>
            <w:r w:rsidRPr="003D4DDE">
              <w:rPr>
                <w:rFonts w:ascii="Calibri" w:hAnsi="Calibri"/>
                <w:b/>
                <w:snapToGrid w:val="0"/>
                <w:color w:val="000000"/>
                <w:szCs w:val="24"/>
                <w:lang w:val="es-ES" w:eastAsia="es-ES"/>
              </w:rPr>
              <w:t xml:space="preserve">LIMO 2-50(%):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41.8</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18.4</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18.6</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17.8</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s-ES" w:eastAsia="es-ES"/>
              </w:rPr>
            </w:pPr>
            <w:r w:rsidRPr="003D4DDE">
              <w:rPr>
                <w:rFonts w:ascii="Calibri" w:hAnsi="Calibri"/>
                <w:b/>
                <w:snapToGrid w:val="0"/>
                <w:color w:val="000000"/>
                <w:szCs w:val="24"/>
                <w:lang w:val="es-ES" w:eastAsia="es-ES"/>
              </w:rPr>
              <w:t xml:space="preserve">AMF 50-75(%):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s-ES" w:eastAsia="es-ES"/>
              </w:rPr>
            </w:pPr>
            <w:r w:rsidRPr="003D4DDE">
              <w:rPr>
                <w:rFonts w:ascii="Calibri" w:hAnsi="Calibri"/>
                <w:b/>
                <w:snapToGrid w:val="0"/>
                <w:color w:val="000000"/>
                <w:szCs w:val="24"/>
                <w:lang w:val="es-ES" w:eastAsia="es-ES"/>
              </w:rPr>
              <w:t xml:space="preserve">AMF 75-100 %: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lastRenderedPageBreak/>
              <w:t xml:space="preserve">AMF 50-100 %: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12.5</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10.7</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11.1</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10.8</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 xml:space="preserve">AF 100-250 %: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30.9</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27.5</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21.7</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37.3</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 xml:space="preserve">AM 250-500 %: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2.0</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1.7</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1.9</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3.0</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 xml:space="preserve">AG 500-1000%: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AMG 1-2MM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CALCAREO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0.0</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VEST</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13.9</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4.8</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EQ.HUMED.(%):</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18.3</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64.0</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73.0</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25.6</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RES.PAS.OHMS:</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1949</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636</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557</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1114</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CONDMMHOS/CM:</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1.74</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1.74</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1.33</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 xml:space="preserve">PH PASTA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8.8</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8.7</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8.9</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8.7</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 xml:space="preserve">PH H2O 1:2,5: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 xml:space="preserve">9.4 </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9.6</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9.7</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9.4</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 xml:space="preserve">PH CLK 1:2,5: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7.6</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7.9</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8.1</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8.0</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n-US" w:eastAsia="es-ES"/>
              </w:rPr>
            </w:pPr>
            <w:r w:rsidRPr="003D4DDE">
              <w:rPr>
                <w:rFonts w:ascii="Calibri" w:hAnsi="Calibri"/>
                <w:b/>
                <w:snapToGrid w:val="0"/>
                <w:color w:val="000000"/>
                <w:szCs w:val="24"/>
                <w:lang w:val="en-US" w:eastAsia="es-ES"/>
              </w:rPr>
              <w:t xml:space="preserve">CA  MEQ/100G: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r w:rsidRPr="003D4DDE">
              <w:rPr>
                <w:rFonts w:ascii="Calibri" w:hAnsi="Calibri"/>
                <w:snapToGrid w:val="0"/>
                <w:color w:val="000000"/>
                <w:szCs w:val="24"/>
                <w:lang w:val="en-US" w:eastAsia="es-ES"/>
              </w:rPr>
              <w:t>4.8</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n-US"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MG  MEQ/100G:</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1.9</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 xml:space="preserve">NA  MEQ/100G: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6.9</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20.5</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20.3</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8.9</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 xml:space="preserve">K   MEQ/100G: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2.3</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3.5</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3.4</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2.7</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 xml:space="preserve">H   MEQ/100G: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pt-BR" w:eastAsia="es-ES"/>
              </w:rPr>
            </w:pPr>
            <w:r w:rsidRPr="003D4DDE">
              <w:rPr>
                <w:rFonts w:ascii="Calibri" w:hAnsi="Calibri"/>
                <w:b/>
                <w:snapToGrid w:val="0"/>
                <w:color w:val="000000"/>
                <w:szCs w:val="24"/>
                <w:lang w:val="pt-BR" w:eastAsia="es-ES"/>
              </w:rPr>
              <w:t xml:space="preserve">NA  (% DE T):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57</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98</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86</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pt-BR" w:eastAsia="es-ES"/>
              </w:rPr>
            </w:pPr>
            <w:r w:rsidRPr="003D4DDE">
              <w:rPr>
                <w:rFonts w:ascii="Calibri" w:hAnsi="Calibri"/>
                <w:snapToGrid w:val="0"/>
                <w:color w:val="000000"/>
                <w:szCs w:val="24"/>
                <w:lang w:val="pt-BR" w:eastAsia="es-ES"/>
              </w:rPr>
              <w:t>54</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s-ES" w:eastAsia="es-ES"/>
              </w:rPr>
            </w:pPr>
            <w:r w:rsidRPr="003D4DDE">
              <w:rPr>
                <w:rFonts w:ascii="Calibri" w:hAnsi="Calibri"/>
                <w:b/>
                <w:snapToGrid w:val="0"/>
                <w:color w:val="000000"/>
                <w:szCs w:val="24"/>
                <w:lang w:val="es-ES" w:eastAsia="es-ES"/>
              </w:rPr>
              <w:t xml:space="preserve">SUMA BASES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15.9</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s-ES" w:eastAsia="es-ES"/>
              </w:rPr>
            </w:pPr>
            <w:r w:rsidRPr="003D4DDE">
              <w:rPr>
                <w:rFonts w:ascii="Calibri" w:hAnsi="Calibri"/>
                <w:b/>
                <w:snapToGrid w:val="0"/>
                <w:color w:val="000000"/>
                <w:szCs w:val="24"/>
                <w:lang w:val="es-ES" w:eastAsia="es-ES"/>
              </w:rPr>
              <w:t xml:space="preserve">CIC MEQ/100G: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12.1</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21.0</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23.7</w:t>
            </w: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16.5</w:t>
            </w:r>
          </w:p>
        </w:tc>
      </w:tr>
      <w:tr w:rsidR="003D4DDE" w:rsidRPr="003D4DDE" w:rsidTr="0035739B">
        <w:trPr>
          <w:trHeight w:val="227"/>
        </w:trPr>
        <w:tc>
          <w:tcPr>
            <w:tcW w:w="2017" w:type="pct"/>
          </w:tcPr>
          <w:p w:rsidR="003D4DDE" w:rsidRPr="003D4DDE" w:rsidRDefault="003D4DDE" w:rsidP="003D4DDE">
            <w:pPr>
              <w:autoSpaceDE w:val="0"/>
              <w:autoSpaceDN w:val="0"/>
              <w:adjustRightInd w:val="0"/>
              <w:jc w:val="center"/>
              <w:rPr>
                <w:rFonts w:ascii="Calibri" w:hAnsi="Calibri"/>
                <w:b/>
                <w:snapToGrid w:val="0"/>
                <w:color w:val="000000"/>
                <w:szCs w:val="24"/>
                <w:lang w:val="es-ES" w:eastAsia="es-ES"/>
              </w:rPr>
            </w:pPr>
            <w:r w:rsidRPr="003D4DDE">
              <w:rPr>
                <w:rFonts w:ascii="Calibri" w:hAnsi="Calibri"/>
                <w:b/>
                <w:snapToGrid w:val="0"/>
                <w:color w:val="000000"/>
                <w:szCs w:val="24"/>
                <w:lang w:val="es-ES" w:eastAsia="es-ES"/>
              </w:rPr>
              <w:t xml:space="preserve">SAT.BASES %.: </w:t>
            </w:r>
          </w:p>
        </w:tc>
        <w:tc>
          <w:tcPr>
            <w:tcW w:w="737"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r w:rsidRPr="003D4DDE">
              <w:rPr>
                <w:rFonts w:ascii="Calibri" w:hAnsi="Calibri"/>
                <w:snapToGrid w:val="0"/>
                <w:color w:val="000000"/>
                <w:szCs w:val="24"/>
                <w:lang w:val="es-ES" w:eastAsia="es-ES"/>
              </w:rPr>
              <w:t>100</w:t>
            </w: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9"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c>
          <w:tcPr>
            <w:tcW w:w="748" w:type="pct"/>
          </w:tcPr>
          <w:p w:rsidR="003D4DDE" w:rsidRPr="003D4DDE" w:rsidRDefault="003D4DDE" w:rsidP="003D4DDE">
            <w:pPr>
              <w:autoSpaceDE w:val="0"/>
              <w:autoSpaceDN w:val="0"/>
              <w:adjustRightInd w:val="0"/>
              <w:jc w:val="center"/>
              <w:rPr>
                <w:rFonts w:ascii="Calibri" w:hAnsi="Calibri"/>
                <w:snapToGrid w:val="0"/>
                <w:color w:val="000000"/>
                <w:szCs w:val="24"/>
                <w:lang w:val="es-ES" w:eastAsia="es-ES"/>
              </w:rPr>
            </w:pPr>
          </w:p>
        </w:tc>
      </w:tr>
    </w:tbl>
    <w:p w:rsidR="003D4DDE" w:rsidRPr="003D4DDE" w:rsidRDefault="003D4DDE" w:rsidP="003D4DDE">
      <w:pPr>
        <w:spacing w:before="100" w:beforeAutospacing="1" w:after="100" w:afterAutospacing="1" w:line="240" w:lineRule="auto"/>
        <w:jc w:val="both"/>
        <w:rPr>
          <w:rFonts w:eastAsia="Times New Roman" w:cs="Times New Roman"/>
          <w:lang w:val="es-ES" w:eastAsia="es-ES"/>
        </w:rPr>
      </w:pPr>
      <w:r w:rsidRPr="003D4DDE">
        <w:rPr>
          <w:rFonts w:eastAsia="Times New Roman" w:cs="Times New Roman"/>
          <w:lang w:val="es-ES" w:eastAsia="es-ES"/>
        </w:rPr>
        <w:t xml:space="preserve">Diagnóstico en años de lluvias normales: napa freática a menos de0,80m de profundidad; balance hídrico anual mayor a 350 </w:t>
      </w:r>
      <w:proofErr w:type="spellStart"/>
      <w:r w:rsidRPr="003D4DDE">
        <w:rPr>
          <w:rFonts w:eastAsia="Times New Roman" w:cs="Times New Roman"/>
          <w:lang w:val="es-ES" w:eastAsia="es-ES"/>
        </w:rPr>
        <w:t>mm.</w:t>
      </w:r>
      <w:proofErr w:type="spellEnd"/>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r w:rsidRPr="003D4DDE">
        <w:rPr>
          <w:rFonts w:ascii="Calibri" w:eastAsia="Times New Roman" w:hAnsi="Calibri" w:cs="Times New Roman"/>
          <w:color w:val="000000"/>
          <w:szCs w:val="24"/>
          <w:lang w:eastAsia="es-AR"/>
        </w:rPr>
        <w:t>Diagnóstico en años de lluvias extraordinarias: napa freática en superficie durante largos períodos; cobertura vegetal: más del  50%; C.E: ligera (</w:t>
      </w:r>
      <w:smartTag w:uri="urn:schemas-microsoft-com:office:smarttags" w:element="metricconverter">
        <w:smartTagPr>
          <w:attr w:name="ProductID" w:val="2 a"/>
        </w:smartTagPr>
        <w:r w:rsidRPr="003D4DDE">
          <w:rPr>
            <w:rFonts w:ascii="Calibri" w:eastAsia="Times New Roman" w:hAnsi="Calibri" w:cs="Times New Roman"/>
            <w:color w:val="000000"/>
            <w:szCs w:val="24"/>
            <w:lang w:eastAsia="es-AR"/>
          </w:rPr>
          <w:t>2 a</w:t>
        </w:r>
      </w:smartTag>
      <w:r w:rsidRPr="003D4DDE">
        <w:rPr>
          <w:rFonts w:ascii="Calibri" w:eastAsia="Times New Roman" w:hAnsi="Calibri" w:cs="Times New Roman"/>
          <w:color w:val="000000"/>
          <w:szCs w:val="24"/>
          <w:lang w:eastAsia="es-AR"/>
        </w:rPr>
        <w:t xml:space="preserve"> 4 dS.m</w:t>
      </w:r>
      <w:r w:rsidRPr="003D4DDE">
        <w:rPr>
          <w:rFonts w:ascii="Calibri" w:eastAsia="Times New Roman" w:hAnsi="Calibri" w:cs="Times New Roman"/>
          <w:color w:val="000000"/>
          <w:szCs w:val="24"/>
          <w:vertAlign w:val="superscript"/>
          <w:lang w:eastAsia="es-AR"/>
        </w:rPr>
        <w:t>-1</w:t>
      </w:r>
      <w:r w:rsidRPr="003D4DDE">
        <w:rPr>
          <w:rFonts w:ascii="Calibri" w:eastAsia="Times New Roman" w:hAnsi="Calibri" w:cs="Times New Roman"/>
          <w:color w:val="000000"/>
          <w:szCs w:val="24"/>
          <w:lang w:eastAsia="es-AR"/>
        </w:rPr>
        <w:t>).</w:t>
      </w: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D4DDE" w:rsidRPr="003D4DDE" w:rsidRDefault="003D4DDE" w:rsidP="003D4DDE">
      <w:pPr>
        <w:spacing w:after="0" w:line="240" w:lineRule="auto"/>
        <w:jc w:val="center"/>
        <w:rPr>
          <w:rFonts w:ascii="Times New Roman" w:eastAsia="Times New Roman" w:hAnsi="Times New Roman" w:cs="Times New Roman"/>
          <w:i/>
          <w:lang w:val="es-ES" w:eastAsia="es-ES"/>
        </w:rPr>
      </w:pPr>
      <w:r w:rsidRPr="003D4DDE">
        <w:rPr>
          <w:rFonts w:ascii="Times New Roman" w:eastAsia="Times New Roman" w:hAnsi="Times New Roman" w:cs="Times New Roman"/>
          <w:b/>
          <w:sz w:val="24"/>
          <w:szCs w:val="24"/>
          <w:lang w:val="es-ES" w:eastAsia="es-ES"/>
        </w:rPr>
        <w:lastRenderedPageBreak/>
        <w:t>TÉCNICAS DE MANEJO DE SUELOS SALINOS Y SÓDICOS</w:t>
      </w:r>
      <w:r w:rsidRPr="003D4DDE">
        <w:rPr>
          <w:rFonts w:ascii="Times New Roman" w:eastAsia="Times New Roman" w:hAnsi="Times New Roman" w:cs="Times New Roman"/>
          <w:i/>
          <w:lang w:val="es-ES" w:eastAsia="es-ES"/>
        </w:rPr>
        <w:t>.</w:t>
      </w:r>
    </w:p>
    <w:p w:rsidR="003D4DDE" w:rsidRPr="003D4DDE" w:rsidRDefault="003D4DDE" w:rsidP="003D4DDE">
      <w:pPr>
        <w:spacing w:after="0" w:line="240" w:lineRule="auto"/>
        <w:jc w:val="both"/>
        <w:rPr>
          <w:rFonts w:ascii="Times New Roman" w:eastAsia="Times New Roman" w:hAnsi="Times New Roman" w:cs="Times New Roman"/>
          <w:lang w:val="es-ES" w:eastAsia="es-ES"/>
        </w:rPr>
      </w:pPr>
    </w:p>
    <w:p w:rsidR="003D4DDE" w:rsidRPr="003D4DDE" w:rsidRDefault="003D4DDE" w:rsidP="003D4DDE">
      <w:pPr>
        <w:spacing w:after="0" w:line="240" w:lineRule="auto"/>
        <w:ind w:firstLine="360"/>
        <w:jc w:val="both"/>
        <w:rPr>
          <w:rFonts w:ascii="Times New Roman" w:eastAsia="Times New Roman" w:hAnsi="Times New Roman" w:cs="Times New Roman"/>
          <w:bCs/>
          <w:i/>
          <w:spacing w:val="-3"/>
          <w:sz w:val="24"/>
          <w:szCs w:val="24"/>
          <w:lang w:val="es-ES" w:eastAsia="es-ES"/>
        </w:rPr>
      </w:pPr>
      <w:r w:rsidRPr="003D4DDE">
        <w:rPr>
          <w:rFonts w:ascii="Times New Roman" w:eastAsia="Times New Roman" w:hAnsi="Times New Roman" w:cs="Times New Roman"/>
          <w:bCs/>
          <w:sz w:val="24"/>
          <w:szCs w:val="24"/>
          <w:lang w:val="es-ES" w:eastAsia="es-ES"/>
        </w:rPr>
        <w:t xml:space="preserve">Los principios básicos que guían a la mayoría de ellas  son: </w:t>
      </w:r>
      <w:r w:rsidRPr="003D4DDE">
        <w:rPr>
          <w:rFonts w:ascii="Times New Roman" w:eastAsia="Times New Roman" w:hAnsi="Times New Roman" w:cs="Times New Roman"/>
          <w:bCs/>
          <w:i/>
          <w:spacing w:val="-3"/>
          <w:sz w:val="24"/>
          <w:szCs w:val="24"/>
          <w:lang w:val="es-ES" w:eastAsia="es-ES"/>
        </w:rPr>
        <w:t xml:space="preserve">la reducción del ascenso capilar desde la capa freática; el incremento de la infiltración; la recuperación de la cobertura; la mejora de la condición física y química de los suelos. </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bCs/>
          <w:spacing w:val="-3"/>
          <w:sz w:val="24"/>
          <w:szCs w:val="24"/>
          <w:lang w:val="es-ES" w:eastAsia="es-ES"/>
        </w:rPr>
        <w:tab/>
        <w:t xml:space="preserve">Las técnicas difieren también en su nivel de complejidad, pues abarcan desde prácticas agronómicas relativamente </w:t>
      </w:r>
      <w:proofErr w:type="spellStart"/>
      <w:r w:rsidRPr="003D4DDE">
        <w:rPr>
          <w:rFonts w:ascii="Times New Roman" w:eastAsia="Times New Roman" w:hAnsi="Times New Roman" w:cs="Times New Roman"/>
          <w:bCs/>
          <w:spacing w:val="-3"/>
          <w:sz w:val="24"/>
          <w:szCs w:val="24"/>
          <w:lang w:val="es-ES" w:eastAsia="es-ES"/>
        </w:rPr>
        <w:t>mas</w:t>
      </w:r>
      <w:proofErr w:type="spellEnd"/>
      <w:r w:rsidRPr="003D4DDE">
        <w:rPr>
          <w:rFonts w:ascii="Times New Roman" w:eastAsia="Times New Roman" w:hAnsi="Times New Roman" w:cs="Times New Roman"/>
          <w:bCs/>
          <w:spacing w:val="-3"/>
          <w:sz w:val="24"/>
          <w:szCs w:val="24"/>
          <w:lang w:val="es-ES" w:eastAsia="es-ES"/>
        </w:rPr>
        <w:t xml:space="preserve"> simples y de menor inversión en insumos como el manejo del pastoreo con descansos periódicos (pastoreo rotativo), el uso de coberturas o </w:t>
      </w:r>
      <w:proofErr w:type="spellStart"/>
      <w:r w:rsidRPr="003D4DDE">
        <w:rPr>
          <w:rFonts w:ascii="Times New Roman" w:eastAsia="Times New Roman" w:hAnsi="Times New Roman" w:cs="Times New Roman"/>
          <w:bCs/>
          <w:spacing w:val="-3"/>
          <w:sz w:val="24"/>
          <w:szCs w:val="24"/>
          <w:lang w:val="es-ES" w:eastAsia="es-ES"/>
        </w:rPr>
        <w:t>mulches</w:t>
      </w:r>
      <w:proofErr w:type="spellEnd"/>
      <w:r w:rsidRPr="003D4DDE">
        <w:rPr>
          <w:rFonts w:ascii="Times New Roman" w:eastAsia="Times New Roman" w:hAnsi="Times New Roman" w:cs="Times New Roman"/>
          <w:bCs/>
          <w:spacing w:val="-3"/>
          <w:sz w:val="24"/>
          <w:szCs w:val="24"/>
          <w:lang w:val="es-ES" w:eastAsia="es-ES"/>
        </w:rPr>
        <w:t xml:space="preserve">, la intersiembra y el cultivo del suelo con especies adaptadas entre otras, las cuales se basan en lograr cobertura viva del suelo – interrupción del ascenso capilar de sales a superficie - y mayor biomasa con la generación de CO2 por respiración de microorganismos y raíces produciendo la sustitución del Na+ de intercambio. La forestación es otra práctica de índole biológica con excelentes resultados que bajo ciertas pautas de implementación resulta como alternativa para el aumento de la productividad de pastizales salinos; su aplicación requiere un cambio drástico del uso del suelo y la estructura y manejo productivo que pueden limitar su adopción. Otro grupo de técnicas están comprendidas en las llamadas enmiendas que pueden agruparse en orgánicas (abonos orgánicos) y químicas (enyesado); ésta última consiste en el agregado de una sal abundante en Ca++ soluble a pH alcalinos que provoca la sustitución del Na+ del complejo de cambio para su posterior lavado en profundidad. Estas prácticas de mayor costo están reservadas normalmente para cultivos intensivos o bajo riego. Por último un grupo que podemos denominar de acción mecánica – labranzas -  que comprende por una parte el manejo de la labranza bajo cubierta que tiene por objetivo el logro de la cobertura muerta sobre la superficie del suelo con un efecto positivo para mejorar la infiltración y disminuir la evaporación superficial; entre ellas se destaca la siembra directa que resulta </w:t>
      </w:r>
      <w:r w:rsidRPr="003D4DDE">
        <w:rPr>
          <w:rFonts w:ascii="Times New Roman" w:eastAsia="Times New Roman" w:hAnsi="Times New Roman" w:cs="Times New Roman"/>
          <w:spacing w:val="-3"/>
          <w:sz w:val="24"/>
          <w:szCs w:val="24"/>
          <w:lang w:val="es-ES" w:eastAsia="es-ES"/>
        </w:rPr>
        <w:t xml:space="preserve">una herramienta muy interesante para manejar el balance de agua del suelo y, con ello, afectar positivamente el balance de sales. Otro grupo de labranzas que podríamos denominar especiales tiene como objetivo </w:t>
      </w:r>
      <w:proofErr w:type="spellStart"/>
      <w:r w:rsidRPr="003D4DDE">
        <w:rPr>
          <w:rFonts w:ascii="Times New Roman" w:eastAsia="Times New Roman" w:hAnsi="Times New Roman" w:cs="Times New Roman"/>
          <w:spacing w:val="-3"/>
          <w:sz w:val="24"/>
          <w:szCs w:val="24"/>
          <w:lang w:val="es-ES" w:eastAsia="es-ES"/>
        </w:rPr>
        <w:t>contrarestar</w:t>
      </w:r>
      <w:proofErr w:type="spellEnd"/>
      <w:r w:rsidRPr="003D4DDE">
        <w:rPr>
          <w:rFonts w:ascii="Times New Roman" w:eastAsia="Times New Roman" w:hAnsi="Times New Roman" w:cs="Times New Roman"/>
          <w:spacing w:val="-3"/>
          <w:sz w:val="24"/>
          <w:szCs w:val="24"/>
          <w:lang w:val="es-ES" w:eastAsia="es-ES"/>
        </w:rPr>
        <w:t xml:space="preserve"> una limitación del suelo que normalmente es el drenaje interno del mismo a los fines de favorecer el lavado del Na+ y las sales en profundidad; entre ellas podemos mencionar el subsolado con o sin drenes topos. La aplicación de este tipo de labranzas requiere condiciones de suelo y topográficas específicas para lograr los fines propuestos. Como prácticas complementarias a las anteriores podemos mencionar la fertilización que debe aplicarse una vez superados o controlados los problemas de salinidad –sodicidad y anegamientos asociados, contribuye al aumento de biomasa y cobertura. El manejo agrohidrológico si bien es una práctica propia de manejo de suelos hidromórficos puede aplicarse en forma asociada a suelos sódicos – salinos en regiones húmedas.</w:t>
      </w:r>
    </w:p>
    <w:p w:rsidR="003D4DDE" w:rsidRPr="003D4DDE" w:rsidRDefault="003D4DDE" w:rsidP="003D4DDE">
      <w:pPr>
        <w:tabs>
          <w:tab w:val="left" w:pos="1262"/>
          <w:tab w:val="left" w:pos="2525"/>
          <w:tab w:val="left" w:pos="3787"/>
          <w:tab w:val="left" w:pos="5050"/>
          <w:tab w:val="left" w:pos="6312"/>
          <w:tab w:val="left" w:pos="7574"/>
          <w:tab w:val="left" w:pos="8837"/>
        </w:tabs>
        <w:spacing w:after="0" w:line="240" w:lineRule="auto"/>
        <w:jc w:val="both"/>
        <w:rPr>
          <w:rFonts w:ascii="Times New Roman" w:eastAsia="Times New Roman" w:hAnsi="Times New Roman" w:cs="Times New Roman"/>
          <w:i/>
          <w:snapToGrid w:val="0"/>
          <w:color w:val="000000"/>
          <w:sz w:val="20"/>
          <w:szCs w:val="20"/>
          <w:lang w:val="es-ES" w:eastAsia="es-ES"/>
        </w:rPr>
      </w:pPr>
    </w:p>
    <w:p w:rsidR="003D4DDE" w:rsidRPr="003D4DDE" w:rsidRDefault="003D4DDE" w:rsidP="003D4DDE">
      <w:pPr>
        <w:tabs>
          <w:tab w:val="left" w:pos="1262"/>
          <w:tab w:val="left" w:pos="2525"/>
          <w:tab w:val="left" w:pos="3787"/>
          <w:tab w:val="left" w:pos="5050"/>
          <w:tab w:val="left" w:pos="6312"/>
          <w:tab w:val="left" w:pos="7574"/>
          <w:tab w:val="left" w:pos="8837"/>
        </w:tabs>
        <w:spacing w:after="0" w:line="240" w:lineRule="auto"/>
        <w:jc w:val="both"/>
        <w:rPr>
          <w:rFonts w:ascii="Times New Roman" w:eastAsia="Times New Roman" w:hAnsi="Times New Roman" w:cs="Times New Roman"/>
          <w:i/>
          <w:snapToGrid w:val="0"/>
          <w:color w:val="000000"/>
          <w:sz w:val="24"/>
          <w:szCs w:val="24"/>
          <w:lang w:val="es-ES" w:eastAsia="es-ES"/>
        </w:rPr>
      </w:pPr>
      <w:r w:rsidRPr="003D4DDE">
        <w:rPr>
          <w:rFonts w:ascii="Times New Roman" w:eastAsia="Times New Roman" w:hAnsi="Times New Roman" w:cs="Times New Roman"/>
          <w:i/>
          <w:snapToGrid w:val="0"/>
          <w:color w:val="000000"/>
          <w:sz w:val="20"/>
          <w:szCs w:val="20"/>
          <w:lang w:val="es-ES" w:eastAsia="es-ES"/>
        </w:rPr>
        <w:t>“</w:t>
      </w:r>
      <w:r w:rsidRPr="003D4DDE">
        <w:rPr>
          <w:rFonts w:ascii="Times New Roman" w:eastAsia="Times New Roman" w:hAnsi="Times New Roman" w:cs="Times New Roman"/>
          <w:i/>
          <w:snapToGrid w:val="0"/>
          <w:color w:val="000000"/>
          <w:sz w:val="24"/>
          <w:szCs w:val="24"/>
          <w:lang w:val="es-ES" w:eastAsia="es-ES"/>
        </w:rPr>
        <w:t xml:space="preserve">La descripción de la Prácticas de Manejo de Suelos Salinos y Sódicos mencionadas se encuentra en la Tirada Interna  Suelos Halomórficos de la Asignatura”. </w:t>
      </w:r>
    </w:p>
    <w:p w:rsidR="003D4DDE" w:rsidRPr="003D4DDE" w:rsidRDefault="003D4DDE" w:rsidP="003D4DDE">
      <w:pPr>
        <w:spacing w:after="0" w:line="240" w:lineRule="auto"/>
        <w:jc w:val="both"/>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ab/>
      </w:r>
    </w:p>
    <w:p w:rsidR="003D4DDE" w:rsidRPr="003D4DDE" w:rsidRDefault="003D4DDE" w:rsidP="003D4DDE">
      <w:pPr>
        <w:spacing w:after="0" w:line="240" w:lineRule="auto"/>
        <w:jc w:val="both"/>
        <w:rPr>
          <w:rFonts w:ascii="Times New Roman" w:eastAsia="Times New Roman" w:hAnsi="Times New Roman" w:cs="Times New Roman"/>
          <w:lang w:val="es-ES" w:eastAsia="es-ES"/>
        </w:rPr>
      </w:pPr>
    </w:p>
    <w:p w:rsidR="003D4DDE" w:rsidRPr="003D4DDE" w:rsidRDefault="003D4DDE" w:rsidP="003D4DDE">
      <w:pPr>
        <w:tabs>
          <w:tab w:val="left" w:pos="1262"/>
          <w:tab w:val="left" w:pos="2525"/>
          <w:tab w:val="left" w:pos="3787"/>
          <w:tab w:val="left" w:pos="5050"/>
          <w:tab w:val="left" w:pos="6312"/>
          <w:tab w:val="left" w:pos="7574"/>
          <w:tab w:val="left" w:pos="8837"/>
        </w:tabs>
        <w:spacing w:after="0" w:line="240" w:lineRule="auto"/>
        <w:jc w:val="both"/>
        <w:rPr>
          <w:rFonts w:ascii="Times New Roman" w:eastAsia="Times New Roman" w:hAnsi="Times New Roman" w:cs="Times New Roman"/>
          <w:i/>
          <w:snapToGrid w:val="0"/>
          <w:color w:val="000000"/>
          <w:sz w:val="24"/>
          <w:szCs w:val="24"/>
          <w:lang w:val="es-ES" w:eastAsia="es-ES"/>
        </w:rPr>
      </w:pPr>
    </w:p>
    <w:p w:rsidR="003D4DDE" w:rsidRPr="003D4DDE" w:rsidRDefault="003D4DDE" w:rsidP="003D4DDE">
      <w:pPr>
        <w:tabs>
          <w:tab w:val="left" w:pos="1262"/>
          <w:tab w:val="left" w:pos="2525"/>
          <w:tab w:val="left" w:pos="3787"/>
          <w:tab w:val="left" w:pos="5050"/>
          <w:tab w:val="left" w:pos="6312"/>
          <w:tab w:val="left" w:pos="7574"/>
          <w:tab w:val="left" w:pos="8837"/>
        </w:tabs>
        <w:spacing w:after="0" w:line="240" w:lineRule="auto"/>
        <w:jc w:val="center"/>
        <w:rPr>
          <w:rFonts w:ascii="Times New Roman" w:eastAsia="Times New Roman" w:hAnsi="Times New Roman" w:cs="Times New Roman"/>
          <w:b/>
          <w:sz w:val="24"/>
          <w:szCs w:val="24"/>
          <w:lang w:val="es-ES" w:eastAsia="es-ES"/>
        </w:rPr>
      </w:pPr>
      <w:r w:rsidRPr="003D4DDE">
        <w:rPr>
          <w:rFonts w:ascii="Times New Roman" w:eastAsia="Times New Roman" w:hAnsi="Times New Roman" w:cs="Times New Roman"/>
          <w:b/>
          <w:sz w:val="24"/>
          <w:szCs w:val="24"/>
          <w:lang w:val="es-ES" w:eastAsia="es-ES"/>
        </w:rPr>
        <w:t>Recomendaciones complementarias  para  la recuperación de los suelos afectados  por anegamientos extraordinarios  en la región.</w:t>
      </w:r>
    </w:p>
    <w:p w:rsidR="003D4DDE" w:rsidRPr="003D4DDE" w:rsidRDefault="003D4DDE" w:rsidP="003D4DDE">
      <w:pPr>
        <w:tabs>
          <w:tab w:val="left" w:pos="1262"/>
          <w:tab w:val="left" w:pos="2525"/>
          <w:tab w:val="left" w:pos="3787"/>
          <w:tab w:val="left" w:pos="5050"/>
          <w:tab w:val="left" w:pos="6312"/>
          <w:tab w:val="left" w:pos="7574"/>
          <w:tab w:val="left" w:pos="8837"/>
        </w:tabs>
        <w:spacing w:after="0" w:line="240" w:lineRule="auto"/>
        <w:jc w:val="center"/>
        <w:rPr>
          <w:rFonts w:ascii="Times New Roman" w:eastAsia="Times New Roman" w:hAnsi="Times New Roman" w:cs="Times New Roman"/>
          <w:b/>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color w:val="000000"/>
          <w:sz w:val="24"/>
          <w:szCs w:val="24"/>
          <w:lang w:val="es-ES" w:eastAsia="es-ES"/>
        </w:rPr>
      </w:pPr>
      <w:r w:rsidRPr="003D4DDE">
        <w:rPr>
          <w:rFonts w:ascii="Arial" w:eastAsia="Times New Roman" w:hAnsi="Arial" w:cs="Arial"/>
          <w:color w:val="000000"/>
          <w:sz w:val="24"/>
          <w:szCs w:val="24"/>
          <w:lang w:val="es-ES" w:eastAsia="es-ES"/>
        </w:rPr>
        <w:tab/>
      </w:r>
      <w:r w:rsidRPr="003D4DDE">
        <w:rPr>
          <w:rFonts w:ascii="Times New Roman" w:eastAsia="Times New Roman" w:hAnsi="Times New Roman" w:cs="Times New Roman"/>
          <w:color w:val="000000"/>
          <w:sz w:val="24"/>
          <w:szCs w:val="24"/>
          <w:lang w:val="es-ES" w:eastAsia="es-ES"/>
        </w:rPr>
        <w:t xml:space="preserve">Al irse retirando el agua producto de los anegamientos extraordinarios  en años excepcionalmente lluviosos, situación que suele ocurrir a principios de primavera, deberán </w:t>
      </w:r>
      <w:r w:rsidRPr="003D4DDE">
        <w:rPr>
          <w:rFonts w:ascii="Times New Roman" w:eastAsia="Times New Roman" w:hAnsi="Times New Roman" w:cs="Times New Roman"/>
          <w:color w:val="000000"/>
          <w:sz w:val="24"/>
          <w:szCs w:val="24"/>
          <w:lang w:val="es-ES" w:eastAsia="es-ES"/>
        </w:rPr>
        <w:lastRenderedPageBreak/>
        <w:t>considerarse además de las características y cualidades de los suelos descriptas, –ver Series de Suelos –, otros aspectos del  suelo y la vegetación post-anegamiento que contribuirán a establecer un diagnóstico complementario y recomendaciones de manejo específicas.</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color w:val="000000"/>
          <w:sz w:val="24"/>
          <w:szCs w:val="24"/>
          <w:lang w:val="es-ES" w:eastAsia="es-ES"/>
        </w:rPr>
      </w:pPr>
      <w:r w:rsidRPr="003D4DDE">
        <w:rPr>
          <w:rFonts w:ascii="Times New Roman" w:eastAsia="Times New Roman" w:hAnsi="Times New Roman" w:cs="Times New Roman"/>
          <w:color w:val="000000"/>
          <w:sz w:val="24"/>
          <w:szCs w:val="24"/>
          <w:lang w:val="es-ES" w:eastAsia="es-ES"/>
        </w:rPr>
        <w:tab/>
        <w:t xml:space="preserve">Las consideraciones particulares del diagnóstico y las recomendaciones para la recuperación de suelos post-anegamiento han sido establecidas por investigadores del INTA - </w:t>
      </w:r>
      <w:r w:rsidRPr="003D4DDE">
        <w:rPr>
          <w:rFonts w:ascii="Times New Roman" w:eastAsia="Times New Roman" w:hAnsi="Times New Roman" w:cs="Times New Roman"/>
          <w:iCs/>
          <w:sz w:val="24"/>
          <w:szCs w:val="24"/>
          <w:lang w:val="es-ES" w:eastAsia="es-ES"/>
        </w:rPr>
        <w:t xml:space="preserve">Alejandro </w:t>
      </w:r>
      <w:proofErr w:type="spellStart"/>
      <w:r w:rsidRPr="003D4DDE">
        <w:rPr>
          <w:rFonts w:ascii="Times New Roman" w:eastAsia="Times New Roman" w:hAnsi="Times New Roman" w:cs="Times New Roman"/>
          <w:iCs/>
          <w:sz w:val="24"/>
          <w:szCs w:val="24"/>
          <w:lang w:val="es-ES" w:eastAsia="es-ES"/>
        </w:rPr>
        <w:t>Zamolinski</w:t>
      </w:r>
      <w:proofErr w:type="spellEnd"/>
      <w:r w:rsidRPr="003D4DDE">
        <w:rPr>
          <w:rFonts w:ascii="Times New Roman" w:eastAsia="Times New Roman" w:hAnsi="Times New Roman" w:cs="Times New Roman"/>
          <w:iCs/>
          <w:sz w:val="24"/>
          <w:szCs w:val="24"/>
          <w:lang w:val="es-ES" w:eastAsia="es-ES"/>
        </w:rPr>
        <w:t xml:space="preserve">, Roberto Casas, Alberto </w:t>
      </w:r>
      <w:proofErr w:type="spellStart"/>
      <w:r w:rsidRPr="003D4DDE">
        <w:rPr>
          <w:rFonts w:ascii="Times New Roman" w:eastAsia="Times New Roman" w:hAnsi="Times New Roman" w:cs="Times New Roman"/>
          <w:iCs/>
          <w:sz w:val="24"/>
          <w:szCs w:val="24"/>
          <w:lang w:val="es-ES" w:eastAsia="es-ES"/>
        </w:rPr>
        <w:t>Pittaluga</w:t>
      </w:r>
      <w:proofErr w:type="spellEnd"/>
      <w:r w:rsidRPr="003D4DDE">
        <w:rPr>
          <w:rFonts w:ascii="Times New Roman" w:eastAsia="Times New Roman" w:hAnsi="Times New Roman" w:cs="Times New Roman"/>
          <w:i/>
          <w:iCs/>
          <w:sz w:val="24"/>
          <w:szCs w:val="24"/>
          <w:lang w:val="es-ES" w:eastAsia="es-ES"/>
        </w:rPr>
        <w:t xml:space="preserve"> - </w:t>
      </w:r>
      <w:r w:rsidRPr="003D4DDE">
        <w:rPr>
          <w:rFonts w:ascii="Times New Roman" w:eastAsia="Times New Roman" w:hAnsi="Times New Roman" w:cs="Times New Roman"/>
          <w:color w:val="000000"/>
          <w:sz w:val="24"/>
          <w:szCs w:val="24"/>
          <w:lang w:val="es-ES" w:eastAsia="es-ES"/>
        </w:rPr>
        <w:t xml:space="preserve">para la Región y se detallan a continuación: </w:t>
      </w:r>
    </w:p>
    <w:p w:rsidR="003D4DDE" w:rsidRPr="003D4DDE" w:rsidRDefault="003D4DDE" w:rsidP="003D4DDE">
      <w:pPr>
        <w:autoSpaceDE w:val="0"/>
        <w:autoSpaceDN w:val="0"/>
        <w:adjustRightInd w:val="0"/>
        <w:spacing w:after="0" w:line="240" w:lineRule="auto"/>
        <w:jc w:val="both"/>
        <w:rPr>
          <w:rFonts w:ascii="Arial" w:eastAsia="Times New Roman" w:hAnsi="Arial" w:cs="Arial"/>
          <w:color w:val="000000"/>
          <w:sz w:val="24"/>
          <w:szCs w:val="24"/>
          <w:lang w:val="es-ES" w:eastAsia="es-ES"/>
        </w:rPr>
      </w:pPr>
    </w:p>
    <w:p w:rsidR="003D4DDE" w:rsidRPr="003D4DDE" w:rsidRDefault="003D4DDE" w:rsidP="003D4DDE">
      <w:pPr>
        <w:autoSpaceDE w:val="0"/>
        <w:autoSpaceDN w:val="0"/>
        <w:adjustRightInd w:val="0"/>
        <w:spacing w:after="0" w:line="240" w:lineRule="auto"/>
        <w:jc w:val="both"/>
        <w:rPr>
          <w:rFonts w:ascii="Arial" w:eastAsia="Times New Roman" w:hAnsi="Arial" w:cs="Arial"/>
          <w:color w:val="000000"/>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Al retirarse el agua, deberá observarse el estado del suelo y la vegetación. Como vimos en la sección 1 esto nos dará una idea de la naturaleza y magnitud del problema. Al mismo tiempo, se tomará una muestra de suelo para analizar con lo que se ajustará el diagnóstico realizado visualmente. </w:t>
      </w:r>
    </w:p>
    <w:p w:rsidR="003D4DDE" w:rsidRPr="003D4DDE" w:rsidRDefault="003D4DDE" w:rsidP="003D4DDE">
      <w:pPr>
        <w:spacing w:after="0" w:line="240" w:lineRule="auto"/>
        <w:ind w:left="120"/>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Si se detecta una CE próxima igual o superior a 20 </w:t>
      </w:r>
      <w:proofErr w:type="spellStart"/>
      <w:r w:rsidRPr="003D4DDE">
        <w:rPr>
          <w:rFonts w:ascii="Times New Roman" w:eastAsia="Times New Roman" w:hAnsi="Times New Roman" w:cs="Times New Roman"/>
          <w:sz w:val="24"/>
          <w:szCs w:val="24"/>
          <w:lang w:val="es-ES" w:eastAsia="es-ES"/>
        </w:rPr>
        <w:t>mmhos</w:t>
      </w:r>
      <w:proofErr w:type="spellEnd"/>
      <w:r w:rsidRPr="003D4DDE">
        <w:rPr>
          <w:rFonts w:ascii="Times New Roman" w:eastAsia="Times New Roman" w:hAnsi="Times New Roman" w:cs="Times New Roman"/>
          <w:sz w:val="24"/>
          <w:szCs w:val="24"/>
          <w:lang w:val="es-ES" w:eastAsia="es-ES"/>
        </w:rPr>
        <w:t>/cm y la napa está muy próxima a la superficie, con falta de  piso” se deberá clausurar el lote afectado hasta que mejoren las condiciones.</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Si por el contrario, </w:t>
      </w:r>
      <w:smartTag w:uri="urn:schemas-microsoft-com:office:smarttags" w:element="PersonName">
        <w:smartTagPr>
          <w:attr w:name="ProductID" w:val="la CE"/>
        </w:smartTagPr>
        <w:r w:rsidRPr="003D4DDE">
          <w:rPr>
            <w:rFonts w:ascii="Times New Roman" w:eastAsia="Times New Roman" w:hAnsi="Times New Roman" w:cs="Times New Roman"/>
            <w:sz w:val="24"/>
            <w:szCs w:val="24"/>
            <w:lang w:val="es-ES" w:eastAsia="es-ES"/>
          </w:rPr>
          <w:t>la CE</w:t>
        </w:r>
      </w:smartTag>
      <w:r w:rsidRPr="003D4DDE">
        <w:rPr>
          <w:rFonts w:ascii="Times New Roman" w:eastAsia="Times New Roman" w:hAnsi="Times New Roman" w:cs="Times New Roman"/>
          <w:sz w:val="24"/>
          <w:szCs w:val="24"/>
          <w:lang w:val="es-ES" w:eastAsia="es-ES"/>
        </w:rPr>
        <w:t xml:space="preserve"> es la misma pero hay “piso”, la napa está a 1m o más de profundidad y no hay vegetación natural, puede clausurarse el lote en espera de que las especies tolerantes colonizadoras “cicatricen” las playas desnudas o efectuar una cobertura o “</w:t>
      </w:r>
      <w:proofErr w:type="spellStart"/>
      <w:r w:rsidRPr="003D4DDE">
        <w:rPr>
          <w:rFonts w:ascii="Times New Roman" w:eastAsia="Times New Roman" w:hAnsi="Times New Roman" w:cs="Times New Roman"/>
          <w:sz w:val="24"/>
          <w:szCs w:val="24"/>
          <w:lang w:val="es-ES" w:eastAsia="es-ES"/>
        </w:rPr>
        <w:t>mulch</w:t>
      </w:r>
      <w:proofErr w:type="spellEnd"/>
      <w:r w:rsidRPr="003D4DDE">
        <w:rPr>
          <w:rFonts w:ascii="Times New Roman" w:eastAsia="Times New Roman" w:hAnsi="Times New Roman" w:cs="Times New Roman"/>
          <w:sz w:val="24"/>
          <w:szCs w:val="24"/>
          <w:lang w:val="es-ES" w:eastAsia="es-ES"/>
        </w:rPr>
        <w:t>” en primavera con cualquier material, preferentemente que contenga semillas viables y sembrar mediante siembra directa o intersiembra especies tolerantes en marzo-abril.</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Si la salinidad es mediana y hay presencia abundante de especies colonizadoras como </w:t>
      </w:r>
      <w:proofErr w:type="spellStart"/>
      <w:r w:rsidRPr="003D4DDE">
        <w:rPr>
          <w:rFonts w:ascii="Times New Roman" w:eastAsia="Times New Roman" w:hAnsi="Times New Roman" w:cs="Times New Roman"/>
          <w:sz w:val="24"/>
          <w:szCs w:val="24"/>
          <w:lang w:val="es-ES" w:eastAsia="es-ES"/>
        </w:rPr>
        <w:t>quinoas</w:t>
      </w:r>
      <w:proofErr w:type="spellEnd"/>
      <w:r w:rsidRPr="003D4DDE">
        <w:rPr>
          <w:rFonts w:ascii="Times New Roman" w:eastAsia="Times New Roman" w:hAnsi="Times New Roman" w:cs="Times New Roman"/>
          <w:sz w:val="24"/>
          <w:szCs w:val="24"/>
          <w:lang w:val="es-ES" w:eastAsia="es-ES"/>
        </w:rPr>
        <w:t xml:space="preserve">, morenitas, salicornias, </w:t>
      </w:r>
      <w:proofErr w:type="spellStart"/>
      <w:r w:rsidRPr="003D4DDE">
        <w:rPr>
          <w:rFonts w:ascii="Times New Roman" w:eastAsia="Times New Roman" w:hAnsi="Times New Roman" w:cs="Times New Roman"/>
          <w:sz w:val="24"/>
          <w:szCs w:val="24"/>
          <w:lang w:val="es-ES" w:eastAsia="es-ES"/>
        </w:rPr>
        <w:t>etc</w:t>
      </w:r>
      <w:proofErr w:type="spellEnd"/>
      <w:r w:rsidRPr="003D4DDE">
        <w:rPr>
          <w:rFonts w:ascii="Times New Roman" w:eastAsia="Times New Roman" w:hAnsi="Times New Roman" w:cs="Times New Roman"/>
          <w:sz w:val="24"/>
          <w:szCs w:val="24"/>
          <w:lang w:val="es-ES" w:eastAsia="es-ES"/>
        </w:rPr>
        <w:t xml:space="preserve">, se puede pasar una segadora o picadora, dejando la broza esparcida sobre el piso e </w:t>
      </w:r>
      <w:proofErr w:type="spellStart"/>
      <w:r w:rsidRPr="003D4DDE">
        <w:rPr>
          <w:rFonts w:ascii="Times New Roman" w:eastAsia="Times New Roman" w:hAnsi="Times New Roman" w:cs="Times New Roman"/>
          <w:sz w:val="24"/>
          <w:szCs w:val="24"/>
          <w:lang w:val="es-ES" w:eastAsia="es-ES"/>
        </w:rPr>
        <w:t>intersembrar</w:t>
      </w:r>
      <w:proofErr w:type="spellEnd"/>
      <w:r w:rsidRPr="003D4DDE">
        <w:rPr>
          <w:rFonts w:ascii="Times New Roman" w:eastAsia="Times New Roman" w:hAnsi="Times New Roman" w:cs="Times New Roman"/>
          <w:sz w:val="24"/>
          <w:szCs w:val="24"/>
          <w:lang w:val="es-ES" w:eastAsia="es-ES"/>
        </w:rPr>
        <w:t xml:space="preserve"> especies tolerantes en otoño.</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Si el suelo está totalmente cubierto pro vegetación </w:t>
      </w:r>
      <w:proofErr w:type="spellStart"/>
      <w:r w:rsidRPr="003D4DDE">
        <w:rPr>
          <w:rFonts w:ascii="Times New Roman" w:eastAsia="Times New Roman" w:hAnsi="Times New Roman" w:cs="Times New Roman"/>
          <w:sz w:val="24"/>
          <w:szCs w:val="24"/>
          <w:lang w:val="es-ES" w:eastAsia="es-ES"/>
        </w:rPr>
        <w:t>graminosa</w:t>
      </w:r>
      <w:proofErr w:type="spellEnd"/>
      <w:r w:rsidRPr="003D4DDE">
        <w:rPr>
          <w:rFonts w:ascii="Times New Roman" w:eastAsia="Times New Roman" w:hAnsi="Times New Roman" w:cs="Times New Roman"/>
          <w:sz w:val="24"/>
          <w:szCs w:val="24"/>
          <w:lang w:val="es-ES" w:eastAsia="es-ES"/>
        </w:rPr>
        <w:t xml:space="preserve">, tipo </w:t>
      </w:r>
      <w:proofErr w:type="spellStart"/>
      <w:r w:rsidRPr="003D4DDE">
        <w:rPr>
          <w:rFonts w:ascii="Times New Roman" w:eastAsia="Times New Roman" w:hAnsi="Times New Roman" w:cs="Times New Roman"/>
          <w:sz w:val="24"/>
          <w:szCs w:val="24"/>
          <w:lang w:val="es-ES" w:eastAsia="es-ES"/>
        </w:rPr>
        <w:t>gramón</w:t>
      </w:r>
      <w:proofErr w:type="spellEnd"/>
      <w:r w:rsidRPr="003D4DDE">
        <w:rPr>
          <w:rFonts w:ascii="Times New Roman" w:eastAsia="Times New Roman" w:hAnsi="Times New Roman" w:cs="Times New Roman"/>
          <w:sz w:val="24"/>
          <w:szCs w:val="24"/>
          <w:lang w:val="es-ES" w:eastAsia="es-ES"/>
        </w:rPr>
        <w:t xml:space="preserve"> o pelo de chancho, puede escarificarse el suelo en primavera, con una labor sub-superficial que no elimine la cobertura e </w:t>
      </w:r>
      <w:proofErr w:type="spellStart"/>
      <w:r w:rsidRPr="003D4DDE">
        <w:rPr>
          <w:rFonts w:ascii="Times New Roman" w:eastAsia="Times New Roman" w:hAnsi="Times New Roman" w:cs="Times New Roman"/>
          <w:sz w:val="24"/>
          <w:szCs w:val="24"/>
          <w:lang w:val="es-ES" w:eastAsia="es-ES"/>
        </w:rPr>
        <w:t>intersembrar</w:t>
      </w:r>
      <w:proofErr w:type="spellEnd"/>
      <w:r w:rsidRPr="003D4DDE">
        <w:rPr>
          <w:rFonts w:ascii="Times New Roman" w:eastAsia="Times New Roman" w:hAnsi="Times New Roman" w:cs="Times New Roman"/>
          <w:sz w:val="24"/>
          <w:szCs w:val="24"/>
          <w:lang w:val="es-ES" w:eastAsia="es-ES"/>
        </w:rPr>
        <w:t xml:space="preserve"> en otoño con especies tolerantes o directamente </w:t>
      </w:r>
      <w:proofErr w:type="spellStart"/>
      <w:r w:rsidRPr="003D4DDE">
        <w:rPr>
          <w:rFonts w:ascii="Times New Roman" w:eastAsia="Times New Roman" w:hAnsi="Times New Roman" w:cs="Times New Roman"/>
          <w:sz w:val="24"/>
          <w:szCs w:val="24"/>
          <w:lang w:val="es-ES" w:eastAsia="es-ES"/>
        </w:rPr>
        <w:t>intersembrar</w:t>
      </w:r>
      <w:proofErr w:type="spellEnd"/>
      <w:r w:rsidRPr="003D4DDE">
        <w:rPr>
          <w:rFonts w:ascii="Times New Roman" w:eastAsia="Times New Roman" w:hAnsi="Times New Roman" w:cs="Times New Roman"/>
          <w:sz w:val="24"/>
          <w:szCs w:val="24"/>
          <w:lang w:val="es-ES" w:eastAsia="es-ES"/>
        </w:rPr>
        <w:t xml:space="preserve"> estas especies controlando la vegetación natural con herbicidas totales.</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Si la salinidad es baja no habrá inconvenientes en implantar una pastura, sin exponer la superficie del suelo a la incidencia de la energía </w:t>
      </w:r>
      <w:proofErr w:type="spellStart"/>
      <w:r w:rsidRPr="003D4DDE">
        <w:rPr>
          <w:rFonts w:ascii="Times New Roman" w:eastAsia="Times New Roman" w:hAnsi="Times New Roman" w:cs="Times New Roman"/>
          <w:sz w:val="24"/>
          <w:szCs w:val="24"/>
          <w:lang w:val="es-ES" w:eastAsia="es-ES"/>
        </w:rPr>
        <w:t>evaporante</w:t>
      </w:r>
      <w:proofErr w:type="spellEnd"/>
      <w:r w:rsidRPr="003D4DDE">
        <w:rPr>
          <w:rFonts w:ascii="Times New Roman" w:eastAsia="Times New Roman" w:hAnsi="Times New Roman" w:cs="Times New Roman"/>
          <w:sz w:val="24"/>
          <w:szCs w:val="24"/>
          <w:lang w:val="es-ES" w:eastAsia="es-ES"/>
        </w:rPr>
        <w:t xml:space="preserve"> y realizando un manejo adecuado de la misma.</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Han manifestado buen comportamiento ante salinidad, gramíneas como </w:t>
      </w:r>
      <w:proofErr w:type="spellStart"/>
      <w:r w:rsidRPr="003D4DDE">
        <w:rPr>
          <w:rFonts w:ascii="Times New Roman" w:eastAsia="Times New Roman" w:hAnsi="Times New Roman" w:cs="Times New Roman"/>
          <w:sz w:val="24"/>
          <w:szCs w:val="24"/>
          <w:lang w:val="es-ES" w:eastAsia="es-ES"/>
        </w:rPr>
        <w:t>Agropiro</w:t>
      </w:r>
      <w:proofErr w:type="spellEnd"/>
      <w:r w:rsidRPr="003D4DDE">
        <w:rPr>
          <w:rFonts w:ascii="Times New Roman" w:eastAsia="Times New Roman" w:hAnsi="Times New Roman" w:cs="Times New Roman"/>
          <w:sz w:val="24"/>
          <w:szCs w:val="24"/>
          <w:lang w:val="es-ES" w:eastAsia="es-ES"/>
        </w:rPr>
        <w:t xml:space="preserve"> alargado, </w:t>
      </w:r>
      <w:proofErr w:type="spellStart"/>
      <w:r w:rsidRPr="003D4DDE">
        <w:rPr>
          <w:rFonts w:ascii="Times New Roman" w:eastAsia="Times New Roman" w:hAnsi="Times New Roman" w:cs="Times New Roman"/>
          <w:sz w:val="24"/>
          <w:szCs w:val="24"/>
          <w:lang w:val="es-ES" w:eastAsia="es-ES"/>
        </w:rPr>
        <w:t>Agropiro</w:t>
      </w:r>
      <w:proofErr w:type="spellEnd"/>
      <w:r w:rsidRPr="003D4DDE">
        <w:rPr>
          <w:rFonts w:ascii="Times New Roman" w:eastAsia="Times New Roman" w:hAnsi="Times New Roman" w:cs="Times New Roman"/>
          <w:sz w:val="24"/>
          <w:szCs w:val="24"/>
          <w:lang w:val="es-ES" w:eastAsia="es-ES"/>
        </w:rPr>
        <w:t xml:space="preserve"> criollo y </w:t>
      </w:r>
      <w:proofErr w:type="spellStart"/>
      <w:r w:rsidRPr="003D4DDE">
        <w:rPr>
          <w:rFonts w:ascii="Times New Roman" w:eastAsia="Times New Roman" w:hAnsi="Times New Roman" w:cs="Times New Roman"/>
          <w:sz w:val="24"/>
          <w:szCs w:val="24"/>
          <w:lang w:val="es-ES" w:eastAsia="es-ES"/>
        </w:rPr>
        <w:t>Festuca</w:t>
      </w:r>
      <w:proofErr w:type="spellEnd"/>
      <w:r w:rsidRPr="003D4DDE">
        <w:rPr>
          <w:rFonts w:ascii="Times New Roman" w:eastAsia="Times New Roman" w:hAnsi="Times New Roman" w:cs="Times New Roman"/>
          <w:sz w:val="24"/>
          <w:szCs w:val="24"/>
          <w:lang w:val="es-ES" w:eastAsia="es-ES"/>
        </w:rPr>
        <w:t xml:space="preserve">, destacándose entre las leguminosas Trébol de </w:t>
      </w:r>
      <w:proofErr w:type="spellStart"/>
      <w:r w:rsidRPr="003D4DDE">
        <w:rPr>
          <w:rFonts w:ascii="Times New Roman" w:eastAsia="Times New Roman" w:hAnsi="Times New Roman" w:cs="Times New Roman"/>
          <w:sz w:val="24"/>
          <w:szCs w:val="24"/>
          <w:lang w:val="es-ES" w:eastAsia="es-ES"/>
        </w:rPr>
        <w:t>olor</w:t>
      </w:r>
      <w:proofErr w:type="spellEnd"/>
      <w:r w:rsidRPr="003D4DDE">
        <w:rPr>
          <w:rFonts w:ascii="Times New Roman" w:eastAsia="Times New Roman" w:hAnsi="Times New Roman" w:cs="Times New Roman"/>
          <w:sz w:val="24"/>
          <w:szCs w:val="24"/>
          <w:lang w:val="es-ES" w:eastAsia="es-ES"/>
        </w:rPr>
        <w:t xml:space="preserve"> blanco, Trébol de </w:t>
      </w:r>
      <w:proofErr w:type="spellStart"/>
      <w:r w:rsidRPr="003D4DDE">
        <w:rPr>
          <w:rFonts w:ascii="Times New Roman" w:eastAsia="Times New Roman" w:hAnsi="Times New Roman" w:cs="Times New Roman"/>
          <w:sz w:val="24"/>
          <w:szCs w:val="24"/>
          <w:lang w:val="es-ES" w:eastAsia="es-ES"/>
        </w:rPr>
        <w:t>olor</w:t>
      </w:r>
      <w:proofErr w:type="spellEnd"/>
      <w:r w:rsidRPr="003D4DDE">
        <w:rPr>
          <w:rFonts w:ascii="Times New Roman" w:eastAsia="Times New Roman" w:hAnsi="Times New Roman" w:cs="Times New Roman"/>
          <w:sz w:val="24"/>
          <w:szCs w:val="24"/>
          <w:lang w:val="es-ES" w:eastAsia="es-ES"/>
        </w:rPr>
        <w:t xml:space="preserve"> amarillo y Alfalfa, en el orden indicado en cada caso.</w:t>
      </w:r>
    </w:p>
    <w:p w:rsidR="003D4DDE" w:rsidRPr="003D4DDE" w:rsidRDefault="003D4DDE" w:rsidP="003D4DDE">
      <w:pPr>
        <w:spacing w:after="0" w:line="240" w:lineRule="auto"/>
        <w:jc w:val="both"/>
        <w:rPr>
          <w:rFonts w:ascii="Times New Roman" w:eastAsia="Times New Roman" w:hAnsi="Times New Roman" w:cs="Times New Roman"/>
          <w:sz w:val="28"/>
          <w:szCs w:val="28"/>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Cuando la salinidad no es muy alta (CE= 8= y el pH es elevado (pH = 8,2) se han logrado excelentes resultados con la siembra de </w:t>
      </w:r>
      <w:proofErr w:type="spellStart"/>
      <w:r w:rsidRPr="003D4DDE">
        <w:rPr>
          <w:rFonts w:ascii="Times New Roman" w:eastAsia="Times New Roman" w:hAnsi="Times New Roman" w:cs="Times New Roman"/>
          <w:sz w:val="24"/>
          <w:szCs w:val="24"/>
          <w:lang w:val="es-ES" w:eastAsia="es-ES"/>
        </w:rPr>
        <w:t>Agropiro</w:t>
      </w:r>
      <w:proofErr w:type="spellEnd"/>
      <w:r w:rsidRPr="003D4DDE">
        <w:rPr>
          <w:rFonts w:ascii="Times New Roman" w:eastAsia="Times New Roman" w:hAnsi="Times New Roman" w:cs="Times New Roman"/>
          <w:sz w:val="24"/>
          <w:szCs w:val="24"/>
          <w:lang w:val="es-ES" w:eastAsia="es-ES"/>
        </w:rPr>
        <w:t xml:space="preserve"> alargado y Lotus </w:t>
      </w:r>
      <w:proofErr w:type="spellStart"/>
      <w:r w:rsidRPr="003D4DDE">
        <w:rPr>
          <w:rFonts w:ascii="Times New Roman" w:eastAsia="Times New Roman" w:hAnsi="Times New Roman" w:cs="Times New Roman"/>
          <w:sz w:val="24"/>
          <w:szCs w:val="24"/>
          <w:lang w:val="es-ES" w:eastAsia="es-ES"/>
        </w:rPr>
        <w:t>tennius</w:t>
      </w:r>
      <w:proofErr w:type="spellEnd"/>
      <w:r w:rsidRPr="003D4DDE">
        <w:rPr>
          <w:rFonts w:ascii="Times New Roman" w:eastAsia="Times New Roman" w:hAnsi="Times New Roman" w:cs="Times New Roman"/>
          <w:sz w:val="24"/>
          <w:szCs w:val="24"/>
          <w:lang w:val="es-ES" w:eastAsia="es-ES"/>
        </w:rPr>
        <w:t>.</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lastRenderedPageBreak/>
        <w:t xml:space="preserve">En todos los casos deberá evitarse el pastoreo, </w:t>
      </w:r>
      <w:proofErr w:type="spellStart"/>
      <w:r w:rsidRPr="003D4DDE">
        <w:rPr>
          <w:rFonts w:ascii="Times New Roman" w:eastAsia="Times New Roman" w:hAnsi="Times New Roman" w:cs="Times New Roman"/>
          <w:sz w:val="24"/>
          <w:szCs w:val="24"/>
          <w:lang w:val="es-ES" w:eastAsia="es-ES"/>
        </w:rPr>
        <w:t>po</w:t>
      </w:r>
      <w:proofErr w:type="spellEnd"/>
      <w:r w:rsidRPr="003D4DDE">
        <w:rPr>
          <w:rFonts w:ascii="Times New Roman" w:eastAsia="Times New Roman" w:hAnsi="Times New Roman" w:cs="Times New Roman"/>
          <w:sz w:val="24"/>
          <w:szCs w:val="24"/>
          <w:lang w:val="es-ES" w:eastAsia="es-ES"/>
        </w:rPr>
        <w:t xml:space="preserve"> lo menos 1 año a partir de la siembra, para permitir el buen arraigamiento, fructificación y resiembra de las plantas logradas.</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En el verano pude pasarse una </w:t>
      </w:r>
      <w:proofErr w:type="spellStart"/>
      <w:r w:rsidRPr="003D4DDE">
        <w:rPr>
          <w:rFonts w:ascii="Times New Roman" w:eastAsia="Times New Roman" w:hAnsi="Times New Roman" w:cs="Times New Roman"/>
          <w:sz w:val="24"/>
          <w:szCs w:val="24"/>
          <w:lang w:val="es-ES" w:eastAsia="es-ES"/>
        </w:rPr>
        <w:t>desmalezadora</w:t>
      </w:r>
      <w:proofErr w:type="spellEnd"/>
      <w:r w:rsidRPr="003D4DDE">
        <w:rPr>
          <w:rFonts w:ascii="Times New Roman" w:eastAsia="Times New Roman" w:hAnsi="Times New Roman" w:cs="Times New Roman"/>
          <w:sz w:val="24"/>
          <w:szCs w:val="24"/>
          <w:lang w:val="es-ES" w:eastAsia="es-ES"/>
        </w:rPr>
        <w:t>, cuando la semilla de las especies valiosas sea viable, dejando la broza en el lugar cuando sea necesario o haciendo alguna reserva en los casos más favorables.</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El pastoreo debe ser moderado y de corta duración, permitiendo el descanso y rebrote (rotativo) y debe iniciarse con piso seco, evitando la compactación que produce el pisoteo cuando el suelo está húmedo.</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La experiencia local en este tipo de emprendimientos es escasa y no siempre exitosa, pero permite asegurar que no existe una única fórmula aplicable a todos los casos, sino que la estrategia de intervención deberá establecerse en cada situación particular.</w:t>
      </w:r>
    </w:p>
    <w:p w:rsidR="003D4DDE" w:rsidRPr="003D4DDE" w:rsidRDefault="003D4DDE" w:rsidP="003D4DDE">
      <w:pPr>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numPr>
          <w:ilvl w:val="0"/>
          <w:numId w:val="2"/>
        </w:numPr>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Debe tenerse presente que los avances logrados en la recuperación de estos suelos, tendrán la duración del ciclo sin lluvias excesivas que provoquen nuevos anegamientos y retrotraiga la situación a su estado inicial.</w:t>
      </w:r>
    </w:p>
    <w:p w:rsidR="003D4DDE" w:rsidRPr="003D4DDE" w:rsidRDefault="003D4DDE" w:rsidP="003D4DDE">
      <w:pPr>
        <w:spacing w:after="0" w:line="240" w:lineRule="auto"/>
        <w:rPr>
          <w:rFonts w:ascii="Times New Roman" w:eastAsia="Times New Roman" w:hAnsi="Times New Roman" w:cs="Times New Roman"/>
          <w:sz w:val="24"/>
          <w:szCs w:val="24"/>
          <w:lang w:val="es-ES" w:eastAsia="es-ES"/>
        </w:rPr>
      </w:pPr>
    </w:p>
    <w:p w:rsidR="003D4DDE" w:rsidRPr="003D4DDE" w:rsidRDefault="003D4DDE" w:rsidP="003D4DDE">
      <w:pPr>
        <w:autoSpaceDE w:val="0"/>
        <w:autoSpaceDN w:val="0"/>
        <w:adjustRightInd w:val="0"/>
        <w:spacing w:after="0" w:line="240" w:lineRule="auto"/>
        <w:jc w:val="center"/>
        <w:rPr>
          <w:rFonts w:ascii="Times New Roman" w:eastAsia="Times New Roman" w:hAnsi="Times New Roman" w:cs="Times New Roman"/>
          <w:b/>
          <w:bCs/>
          <w:sz w:val="28"/>
          <w:szCs w:val="28"/>
          <w:lang w:val="es-ES" w:eastAsia="es-ES"/>
        </w:rPr>
      </w:pPr>
      <w:r w:rsidRPr="003D4DDE">
        <w:rPr>
          <w:rFonts w:ascii="Times New Roman" w:eastAsia="Times New Roman" w:hAnsi="Times New Roman" w:cs="Times New Roman"/>
          <w:b/>
          <w:bCs/>
          <w:sz w:val="28"/>
          <w:szCs w:val="28"/>
          <w:lang w:val="es-ES" w:eastAsia="es-ES"/>
        </w:rPr>
        <w:t>Desarrollo Metodológico de la Actividad Práctica.</w:t>
      </w:r>
    </w:p>
    <w:p w:rsidR="003D4DDE" w:rsidRPr="003D4DDE" w:rsidRDefault="003D4DDE" w:rsidP="003D4DDE">
      <w:pPr>
        <w:autoSpaceDE w:val="0"/>
        <w:autoSpaceDN w:val="0"/>
        <w:adjustRightInd w:val="0"/>
        <w:spacing w:after="0" w:line="240" w:lineRule="auto"/>
        <w:ind w:left="360"/>
        <w:jc w:val="both"/>
        <w:rPr>
          <w:rFonts w:ascii="Times New Roman" w:eastAsia="Times New Roman" w:hAnsi="Times New Roman" w:cs="Times New Roman"/>
          <w:b/>
          <w:bCs/>
          <w:sz w:val="28"/>
          <w:szCs w:val="28"/>
          <w:lang w:val="es-ES" w:eastAsia="es-ES"/>
        </w:rPr>
      </w:pPr>
    </w:p>
    <w:p w:rsidR="003D4DDE" w:rsidRPr="003D4DDE" w:rsidRDefault="003D4DDE" w:rsidP="003D4DDE">
      <w:pPr>
        <w:numPr>
          <w:ilvl w:val="0"/>
          <w:numId w:val="12"/>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Establecer  para cada práctica de manejo de suelos su grado de incidencia sobre aspectos o procesos que intervienen en la recuperación de suelos halomórficos completando la  Tabla N° 1.</w:t>
      </w:r>
    </w:p>
    <w:p w:rsidR="003D4DDE" w:rsidRPr="003D4DDE" w:rsidRDefault="003D4DDE" w:rsidP="003D4DDE">
      <w:pPr>
        <w:numPr>
          <w:ilvl w:val="0"/>
          <w:numId w:val="12"/>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xml:space="preserve">Analizar los perfiles modales de las Series de Suelos bajo condiciones de lluvias normales para la Región: determinar las principales limitaciones. </w:t>
      </w:r>
    </w:p>
    <w:p w:rsidR="003D4DDE" w:rsidRPr="003D4DDE" w:rsidRDefault="003D4DDE" w:rsidP="003D4DDE">
      <w:pPr>
        <w:numPr>
          <w:ilvl w:val="0"/>
          <w:numId w:val="12"/>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Calificar el riesgo de salinización post-anegamiento extraordinario utilizando la Tabla N°2.</w:t>
      </w:r>
    </w:p>
    <w:p w:rsidR="003D4DDE" w:rsidRPr="003D4DDE" w:rsidRDefault="003D4DDE" w:rsidP="003D4DDE">
      <w:pPr>
        <w:numPr>
          <w:ilvl w:val="0"/>
          <w:numId w:val="12"/>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xml:space="preserve">Determinar el Uso del Suelo recomendado en función de las limitaciones y el riesgo de salinización de cada suelo –Serie- utilizando las siguientes categorías:  </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xml:space="preserve">Usos: agrícola; agrícola-ganadero; ganadero-agrícola, ganadero sobre pasturas implantadas; ganadero sobre campo natural, </w:t>
      </w:r>
      <w:proofErr w:type="spellStart"/>
      <w:r w:rsidRPr="003D4DDE">
        <w:rPr>
          <w:rFonts w:ascii="Times New Roman" w:eastAsia="Times New Roman" w:hAnsi="Times New Roman" w:cs="Times New Roman"/>
          <w:bCs/>
          <w:sz w:val="24"/>
          <w:szCs w:val="24"/>
          <w:lang w:val="es-ES" w:eastAsia="es-ES"/>
        </w:rPr>
        <w:t>silvo</w:t>
      </w:r>
      <w:proofErr w:type="spellEnd"/>
      <w:r w:rsidRPr="003D4DDE">
        <w:rPr>
          <w:rFonts w:ascii="Times New Roman" w:eastAsia="Times New Roman" w:hAnsi="Times New Roman" w:cs="Times New Roman"/>
          <w:bCs/>
          <w:sz w:val="24"/>
          <w:szCs w:val="24"/>
          <w:lang w:val="es-ES" w:eastAsia="es-ES"/>
        </w:rPr>
        <w:t>-pastoril, forestación.</w:t>
      </w:r>
    </w:p>
    <w:p w:rsidR="003D4DDE" w:rsidRPr="003D4DDE" w:rsidRDefault="003D4DDE" w:rsidP="003D4DDE">
      <w:pPr>
        <w:numPr>
          <w:ilvl w:val="0"/>
          <w:numId w:val="12"/>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xml:space="preserve">Establecer las prácticas de manejo de suelos para cada suelo –Serie- considerando los procesos de degradación en general y el proceso de salinización en particular. </w:t>
      </w:r>
    </w:p>
    <w:p w:rsidR="003D4DDE" w:rsidRPr="003D4DDE" w:rsidRDefault="003D4DDE" w:rsidP="003D4DDE">
      <w:pPr>
        <w:numPr>
          <w:ilvl w:val="0"/>
          <w:numId w:val="12"/>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En el caso particular de la Forestación como práctica de recuperación de suelos halomórficos complete el análisis utilizando la Tabla N° 3 y la Tabla N° 4.</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Califique el Riesgo de Forestación de Pastizales según la siguiente escala:</w:t>
      </w:r>
    </w:p>
    <w:p w:rsidR="003D4DDE" w:rsidRPr="003D4DDE" w:rsidRDefault="003D4DDE" w:rsidP="003D4DDE">
      <w:pPr>
        <w:numPr>
          <w:ilvl w:val="0"/>
          <w:numId w:val="13"/>
        </w:num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Sin riesgo o ligero 2. Moderado. 3. Severo</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Vuelque  todos los resultados en la siguiente:</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lastRenderedPageBreak/>
        <w:t xml:space="preserve">TABLA GENERAL </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3"/>
        <w:gridCol w:w="1015"/>
        <w:gridCol w:w="1488"/>
        <w:gridCol w:w="1417"/>
        <w:gridCol w:w="3260"/>
      </w:tblGrid>
      <w:tr w:rsidR="003D4DDE" w:rsidRPr="003D4DDE" w:rsidTr="00465730">
        <w:tc>
          <w:tcPr>
            <w:tcW w:w="1433"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
                <w:bCs/>
                <w:sz w:val="24"/>
                <w:szCs w:val="24"/>
                <w:lang w:val="es-ES" w:eastAsia="es-ES"/>
              </w:rPr>
              <w:t>SERIES</w:t>
            </w:r>
          </w:p>
        </w:tc>
        <w:tc>
          <w:tcPr>
            <w:tcW w:w="1015"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t>Limita</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roofErr w:type="spellStart"/>
            <w:r w:rsidRPr="003D4DDE">
              <w:rPr>
                <w:rFonts w:ascii="Times New Roman" w:eastAsia="Times New Roman" w:hAnsi="Times New Roman" w:cs="Times New Roman"/>
                <w:b/>
                <w:bCs/>
                <w:sz w:val="24"/>
                <w:szCs w:val="24"/>
                <w:lang w:val="es-ES" w:eastAsia="es-ES"/>
              </w:rPr>
              <w:t>ciones</w:t>
            </w:r>
            <w:proofErr w:type="spellEnd"/>
          </w:p>
        </w:tc>
        <w:tc>
          <w:tcPr>
            <w:tcW w:w="1488"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t>Riesgo de</w:t>
            </w:r>
          </w:p>
          <w:p w:rsidR="003D4DDE" w:rsidRPr="003D4DDE" w:rsidRDefault="003D4DDE" w:rsidP="00465730">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roofErr w:type="spellStart"/>
            <w:r w:rsidRPr="003D4DDE">
              <w:rPr>
                <w:rFonts w:ascii="Times New Roman" w:eastAsia="Times New Roman" w:hAnsi="Times New Roman" w:cs="Times New Roman"/>
                <w:b/>
                <w:bCs/>
                <w:sz w:val="24"/>
                <w:szCs w:val="24"/>
                <w:lang w:val="es-ES" w:eastAsia="es-ES"/>
              </w:rPr>
              <w:t>Salinizacio</w:t>
            </w:r>
            <w:r w:rsidR="00465730">
              <w:rPr>
                <w:rFonts w:ascii="Times New Roman" w:eastAsia="Times New Roman" w:hAnsi="Times New Roman" w:cs="Times New Roman"/>
                <w:b/>
                <w:bCs/>
                <w:sz w:val="24"/>
                <w:szCs w:val="24"/>
                <w:lang w:val="es-ES" w:eastAsia="es-ES"/>
              </w:rPr>
              <w:t>n</w:t>
            </w:r>
            <w:proofErr w:type="spellEnd"/>
          </w:p>
        </w:tc>
        <w:tc>
          <w:tcPr>
            <w:tcW w:w="1417" w:type="dxa"/>
            <w:shd w:val="clear" w:color="auto" w:fill="auto"/>
          </w:tcPr>
          <w:p w:rsidR="003D4DDE" w:rsidRPr="003D4DDE" w:rsidRDefault="003D4DDE" w:rsidP="00465730">
            <w:pPr>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t>USO</w:t>
            </w:r>
          </w:p>
        </w:tc>
        <w:tc>
          <w:tcPr>
            <w:tcW w:w="3260"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t>PRACTICAS</w:t>
            </w:r>
          </w:p>
        </w:tc>
      </w:tr>
      <w:tr w:rsidR="00465730" w:rsidRPr="003D4DDE" w:rsidTr="00465730">
        <w:trPr>
          <w:trHeight w:val="473"/>
        </w:trPr>
        <w:tc>
          <w:tcPr>
            <w:tcW w:w="1433" w:type="dxa"/>
            <w:shd w:val="clear" w:color="auto" w:fill="auto"/>
            <w:vAlign w:val="center"/>
          </w:tcPr>
          <w:p w:rsidR="00465730" w:rsidRPr="00024B74" w:rsidRDefault="00465730"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r w:rsidRPr="00024B74">
              <w:rPr>
                <w:rFonts w:ascii="Calibri" w:eastAsia="Times New Roman" w:hAnsi="Calibri" w:cs="Times New Roman"/>
                <w:b/>
                <w:i/>
                <w:snapToGrid w:val="0"/>
                <w:color w:val="000000"/>
                <w:sz w:val="18"/>
                <w:szCs w:val="18"/>
                <w:lang w:eastAsia="es-AR"/>
              </w:rPr>
              <w:t>(</w:t>
            </w:r>
            <w:proofErr w:type="spellStart"/>
            <w:r w:rsidRPr="00024B74">
              <w:rPr>
                <w:rFonts w:ascii="Calibri" w:eastAsia="Times New Roman" w:hAnsi="Calibri" w:cs="Times New Roman"/>
                <w:b/>
                <w:i/>
                <w:snapToGrid w:val="0"/>
                <w:color w:val="000000"/>
                <w:sz w:val="18"/>
                <w:szCs w:val="18"/>
                <w:lang w:eastAsia="es-AR"/>
              </w:rPr>
              <w:t>LGn</w:t>
            </w:r>
            <w:proofErr w:type="spellEnd"/>
            <w:r w:rsidRPr="00024B74">
              <w:rPr>
                <w:rFonts w:ascii="Calibri" w:eastAsia="Times New Roman" w:hAnsi="Calibri" w:cs="Times New Roman"/>
                <w:b/>
                <w:i/>
                <w:snapToGrid w:val="0"/>
                <w:color w:val="000000"/>
                <w:sz w:val="18"/>
                <w:szCs w:val="18"/>
                <w:lang w:eastAsia="es-AR"/>
              </w:rPr>
              <w:t>)</w:t>
            </w:r>
          </w:p>
          <w:p w:rsidR="00465730" w:rsidRPr="00024B74" w:rsidRDefault="00465730" w:rsidP="00700F65">
            <w:pPr>
              <w:autoSpaceDE w:val="0"/>
              <w:autoSpaceDN w:val="0"/>
              <w:adjustRightInd w:val="0"/>
              <w:spacing w:after="0" w:line="240" w:lineRule="auto"/>
              <w:jc w:val="center"/>
              <w:rPr>
                <w:rFonts w:ascii="Calibri" w:eastAsia="Times New Roman" w:hAnsi="Calibri" w:cs="Times New Roman"/>
                <w:b/>
                <w:i/>
                <w:color w:val="000000"/>
                <w:sz w:val="18"/>
                <w:szCs w:val="18"/>
                <w:lang w:eastAsia="es-AR"/>
              </w:rPr>
            </w:pPr>
            <w:proofErr w:type="spellStart"/>
            <w:r w:rsidRPr="00024B74">
              <w:rPr>
                <w:rFonts w:ascii="Calibri" w:eastAsia="Times New Roman" w:hAnsi="Calibri" w:cs="Times New Roman"/>
                <w:b/>
                <w:i/>
                <w:snapToGrid w:val="0"/>
                <w:color w:val="000000"/>
                <w:sz w:val="18"/>
                <w:szCs w:val="18"/>
                <w:lang w:eastAsia="es-AR"/>
              </w:rPr>
              <w:t>Udipsament</w:t>
            </w:r>
            <w:proofErr w:type="spellEnd"/>
            <w:r w:rsidRPr="00024B74">
              <w:rPr>
                <w:rFonts w:ascii="Calibri" w:eastAsia="Times New Roman" w:hAnsi="Calibri" w:cs="Times New Roman"/>
                <w:b/>
                <w:i/>
                <w:snapToGrid w:val="0"/>
                <w:color w:val="000000"/>
                <w:sz w:val="18"/>
                <w:szCs w:val="18"/>
                <w:lang w:eastAsia="es-AR"/>
              </w:rPr>
              <w:t xml:space="preserve"> típico</w:t>
            </w:r>
          </w:p>
        </w:tc>
        <w:tc>
          <w:tcPr>
            <w:tcW w:w="1015" w:type="dxa"/>
            <w:shd w:val="clear" w:color="auto" w:fill="auto"/>
            <w:vAlign w:val="center"/>
          </w:tcPr>
          <w:p w:rsidR="00465730" w:rsidRPr="005F3807" w:rsidRDefault="00465730"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Erosión Eólica</w:t>
            </w:r>
          </w:p>
          <w:p w:rsidR="00465730" w:rsidRPr="005F3807" w:rsidRDefault="00465730"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 xml:space="preserve">Baja </w:t>
            </w:r>
            <w:proofErr w:type="spellStart"/>
            <w:r w:rsidRPr="005F3807">
              <w:rPr>
                <w:rFonts w:ascii="Calibri" w:eastAsia="Times New Roman" w:hAnsi="Calibri" w:cs="Times New Roman"/>
                <w:color w:val="000000"/>
                <w:sz w:val="18"/>
                <w:szCs w:val="18"/>
                <w:lang w:eastAsia="es-AR"/>
              </w:rPr>
              <w:t>Ret</w:t>
            </w:r>
            <w:proofErr w:type="spellEnd"/>
            <w:r w:rsidRPr="005F3807">
              <w:rPr>
                <w:rFonts w:ascii="Calibri" w:eastAsia="Times New Roman" w:hAnsi="Calibri" w:cs="Times New Roman"/>
                <w:color w:val="000000"/>
                <w:sz w:val="18"/>
                <w:szCs w:val="18"/>
                <w:lang w:eastAsia="es-AR"/>
              </w:rPr>
              <w:t xml:space="preserve">. </w:t>
            </w:r>
            <w:proofErr w:type="spellStart"/>
            <w:r w:rsidRPr="005F3807">
              <w:rPr>
                <w:rFonts w:ascii="Calibri" w:eastAsia="Times New Roman" w:hAnsi="Calibri" w:cs="Times New Roman"/>
                <w:color w:val="000000"/>
                <w:sz w:val="18"/>
                <w:szCs w:val="18"/>
                <w:lang w:eastAsia="es-AR"/>
              </w:rPr>
              <w:t>Hdad</w:t>
            </w:r>
            <w:proofErr w:type="spellEnd"/>
          </w:p>
        </w:tc>
        <w:tc>
          <w:tcPr>
            <w:tcW w:w="1488" w:type="dxa"/>
            <w:shd w:val="clear" w:color="auto" w:fill="auto"/>
          </w:tcPr>
          <w:p w:rsidR="00465730" w:rsidRDefault="00465730"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B4446A" w:rsidRDefault="00B4446A"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B4446A" w:rsidRPr="00B4446A" w:rsidRDefault="00B4446A" w:rsidP="00B4446A">
            <w:pPr>
              <w:autoSpaceDE w:val="0"/>
              <w:autoSpaceDN w:val="0"/>
              <w:adjustRightInd w:val="0"/>
              <w:spacing w:after="0" w:line="240" w:lineRule="auto"/>
              <w:jc w:val="center"/>
              <w:rPr>
                <w:rFonts w:eastAsia="Times New Roman" w:cs="Times New Roman"/>
                <w:bCs/>
                <w:sz w:val="18"/>
                <w:szCs w:val="18"/>
                <w:lang w:val="es-ES" w:eastAsia="es-ES"/>
              </w:rPr>
            </w:pPr>
            <w:r w:rsidRPr="00B4446A">
              <w:rPr>
                <w:rFonts w:eastAsia="Times New Roman" w:cs="Times New Roman"/>
                <w:bCs/>
                <w:sz w:val="18"/>
                <w:szCs w:val="18"/>
                <w:lang w:val="es-ES" w:eastAsia="es-ES"/>
              </w:rPr>
              <w:t>Sin Riesgo</w:t>
            </w:r>
          </w:p>
        </w:tc>
        <w:tc>
          <w:tcPr>
            <w:tcW w:w="1417" w:type="dxa"/>
            <w:shd w:val="clear" w:color="auto" w:fill="auto"/>
            <w:vAlign w:val="center"/>
          </w:tcPr>
          <w:p w:rsidR="00465730" w:rsidRDefault="00465730"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Ganadero s/campo natural o pasturas implantadas</w:t>
            </w:r>
          </w:p>
          <w:p w:rsidR="00465730" w:rsidRPr="001175AE" w:rsidRDefault="00465730"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
        </w:tc>
        <w:tc>
          <w:tcPr>
            <w:tcW w:w="3260" w:type="dxa"/>
            <w:shd w:val="clear" w:color="auto" w:fill="auto"/>
          </w:tcPr>
          <w:p w:rsidR="00465730" w:rsidRPr="003D4DDE" w:rsidRDefault="00465730"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3D7F42" w:rsidRDefault="003D7F42" w:rsidP="003D7F42">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1175AE">
              <w:rPr>
                <w:rFonts w:ascii="Calibri" w:eastAsia="Times New Roman" w:hAnsi="Calibri" w:cs="Times New Roman"/>
                <w:color w:val="000000"/>
                <w:sz w:val="18"/>
                <w:szCs w:val="18"/>
                <w:lang w:eastAsia="es-AR"/>
              </w:rPr>
              <w:t>Pastoreo Rotativo</w:t>
            </w:r>
          </w:p>
          <w:p w:rsidR="003D7F42" w:rsidRPr="001175AE" w:rsidRDefault="003D7F42" w:rsidP="003D7F42">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roofErr w:type="spellStart"/>
            <w:r>
              <w:rPr>
                <w:rFonts w:ascii="Calibri" w:eastAsia="Times New Roman" w:hAnsi="Calibri" w:cs="Times New Roman"/>
                <w:color w:val="000000"/>
                <w:sz w:val="18"/>
                <w:szCs w:val="18"/>
                <w:lang w:eastAsia="es-AR"/>
              </w:rPr>
              <w:t>Praderización</w:t>
            </w:r>
            <w:proofErr w:type="spellEnd"/>
            <w:r>
              <w:rPr>
                <w:rFonts w:ascii="Calibri" w:eastAsia="Times New Roman" w:hAnsi="Calibri" w:cs="Times New Roman"/>
                <w:color w:val="000000"/>
                <w:sz w:val="18"/>
                <w:szCs w:val="18"/>
                <w:lang w:eastAsia="es-AR"/>
              </w:rPr>
              <w:t xml:space="preserve"> de Médanos con SD o Intersiembra</w:t>
            </w:r>
          </w:p>
          <w:p w:rsidR="00465730" w:rsidRPr="003D7F42" w:rsidRDefault="00465730" w:rsidP="003D4DDE">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p>
          <w:p w:rsidR="00465730" w:rsidRPr="003D4DDE" w:rsidRDefault="00465730"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465730" w:rsidRPr="003D4DDE" w:rsidRDefault="00465730"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tc>
      </w:tr>
      <w:tr w:rsidR="00094409" w:rsidRPr="003D4DDE" w:rsidTr="0075228C">
        <w:trPr>
          <w:trHeight w:val="1354"/>
        </w:trPr>
        <w:tc>
          <w:tcPr>
            <w:tcW w:w="1433" w:type="dxa"/>
            <w:shd w:val="clear" w:color="auto" w:fill="auto"/>
            <w:vAlign w:val="center"/>
          </w:tcPr>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r w:rsidRPr="00024B74">
              <w:rPr>
                <w:rFonts w:ascii="Calibri" w:eastAsia="Times New Roman" w:hAnsi="Calibri" w:cs="Times New Roman"/>
                <w:b/>
                <w:i/>
                <w:snapToGrid w:val="0"/>
                <w:color w:val="000000"/>
                <w:sz w:val="18"/>
                <w:szCs w:val="18"/>
                <w:lang w:eastAsia="es-AR"/>
              </w:rPr>
              <w:t>(Pas).</w:t>
            </w:r>
          </w:p>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color w:val="000000"/>
                <w:sz w:val="18"/>
                <w:szCs w:val="18"/>
                <w:lang w:eastAsia="es-AR"/>
              </w:rPr>
            </w:pPr>
            <w:proofErr w:type="spellStart"/>
            <w:r w:rsidRPr="00024B74">
              <w:rPr>
                <w:rFonts w:ascii="Calibri" w:eastAsia="Times New Roman" w:hAnsi="Calibri" w:cs="Times New Roman"/>
                <w:b/>
                <w:i/>
                <w:snapToGrid w:val="0"/>
                <w:color w:val="000000"/>
                <w:sz w:val="18"/>
                <w:szCs w:val="18"/>
                <w:lang w:eastAsia="es-AR"/>
              </w:rPr>
              <w:t>Hapludol</w:t>
            </w:r>
            <w:proofErr w:type="spellEnd"/>
            <w:r w:rsidRPr="00024B74">
              <w:rPr>
                <w:rFonts w:ascii="Calibri" w:eastAsia="Times New Roman" w:hAnsi="Calibri" w:cs="Times New Roman"/>
                <w:b/>
                <w:i/>
                <w:snapToGrid w:val="0"/>
                <w:color w:val="000000"/>
                <w:sz w:val="18"/>
                <w:szCs w:val="18"/>
                <w:lang w:eastAsia="es-AR"/>
              </w:rPr>
              <w:t xml:space="preserve"> </w:t>
            </w:r>
            <w:proofErr w:type="spellStart"/>
            <w:r w:rsidRPr="00024B74">
              <w:rPr>
                <w:rFonts w:ascii="Calibri" w:eastAsia="Times New Roman" w:hAnsi="Calibri" w:cs="Times New Roman"/>
                <w:b/>
                <w:i/>
                <w:snapToGrid w:val="0"/>
                <w:color w:val="000000"/>
                <w:sz w:val="18"/>
                <w:szCs w:val="18"/>
                <w:lang w:eastAsia="es-AR"/>
              </w:rPr>
              <w:t>éntico</w:t>
            </w:r>
            <w:proofErr w:type="spellEnd"/>
          </w:p>
        </w:tc>
        <w:tc>
          <w:tcPr>
            <w:tcW w:w="1015" w:type="dxa"/>
            <w:shd w:val="clear" w:color="auto" w:fill="auto"/>
            <w:vAlign w:val="center"/>
          </w:tcPr>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roofErr w:type="spellStart"/>
            <w:r w:rsidRPr="005F3807">
              <w:rPr>
                <w:rFonts w:ascii="Calibri" w:eastAsia="Times New Roman" w:hAnsi="Calibri" w:cs="Times New Roman"/>
                <w:color w:val="000000"/>
                <w:sz w:val="18"/>
                <w:szCs w:val="18"/>
                <w:lang w:eastAsia="es-AR"/>
              </w:rPr>
              <w:t>E.Eólica</w:t>
            </w:r>
            <w:proofErr w:type="spellEnd"/>
          </w:p>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 xml:space="preserve">Baja </w:t>
            </w:r>
            <w:proofErr w:type="spellStart"/>
            <w:r w:rsidRPr="005F3807">
              <w:rPr>
                <w:rFonts w:ascii="Calibri" w:eastAsia="Times New Roman" w:hAnsi="Calibri" w:cs="Times New Roman"/>
                <w:color w:val="000000"/>
                <w:sz w:val="18"/>
                <w:szCs w:val="18"/>
                <w:lang w:eastAsia="es-AR"/>
              </w:rPr>
              <w:t>Ret.Hdad</w:t>
            </w:r>
            <w:proofErr w:type="spellEnd"/>
          </w:p>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Na+</w:t>
            </w:r>
          </w:p>
        </w:tc>
        <w:tc>
          <w:tcPr>
            <w:tcW w:w="1488" w:type="dxa"/>
            <w:shd w:val="clear" w:color="auto" w:fill="auto"/>
          </w:tcPr>
          <w:p w:rsidR="00094409" w:rsidRDefault="00094409" w:rsidP="003D4DDE">
            <w:pPr>
              <w:autoSpaceDE w:val="0"/>
              <w:autoSpaceDN w:val="0"/>
              <w:adjustRightInd w:val="0"/>
              <w:spacing w:after="0" w:line="240" w:lineRule="auto"/>
              <w:jc w:val="both"/>
              <w:rPr>
                <w:rFonts w:ascii="Calibri" w:eastAsia="Times New Roman" w:hAnsi="Calibri" w:cs="Times New Roman"/>
                <w:color w:val="000000"/>
                <w:sz w:val="18"/>
                <w:szCs w:val="18"/>
                <w:lang w:eastAsia="es-AR"/>
              </w:rPr>
            </w:pPr>
          </w:p>
          <w:p w:rsidR="00094409" w:rsidRDefault="00094409" w:rsidP="003D4DDE">
            <w:pPr>
              <w:autoSpaceDE w:val="0"/>
              <w:autoSpaceDN w:val="0"/>
              <w:adjustRightInd w:val="0"/>
              <w:spacing w:after="0" w:line="240" w:lineRule="auto"/>
              <w:jc w:val="both"/>
              <w:rPr>
                <w:rFonts w:ascii="Calibri" w:eastAsia="Times New Roman" w:hAnsi="Calibri" w:cs="Times New Roman"/>
                <w:color w:val="000000"/>
                <w:sz w:val="18"/>
                <w:szCs w:val="18"/>
                <w:lang w:eastAsia="es-AR"/>
              </w:rPr>
            </w:pPr>
          </w:p>
          <w:p w:rsidR="00094409" w:rsidRPr="003D4DDE" w:rsidRDefault="00094409" w:rsidP="00685141">
            <w:pPr>
              <w:autoSpaceDE w:val="0"/>
              <w:autoSpaceDN w:val="0"/>
              <w:adjustRightInd w:val="0"/>
              <w:spacing w:after="0" w:line="240" w:lineRule="auto"/>
              <w:jc w:val="center"/>
              <w:rPr>
                <w:rFonts w:ascii="Times New Roman" w:eastAsia="Times New Roman" w:hAnsi="Times New Roman" w:cs="Times New Roman"/>
                <w:bCs/>
                <w:sz w:val="24"/>
                <w:szCs w:val="24"/>
                <w:lang w:val="es-ES" w:eastAsia="es-ES"/>
              </w:rPr>
            </w:pPr>
            <w:r w:rsidRPr="00C22B06">
              <w:rPr>
                <w:rFonts w:ascii="Calibri" w:eastAsia="Times New Roman" w:hAnsi="Calibri" w:cs="Times New Roman"/>
                <w:color w:val="000000"/>
                <w:sz w:val="18"/>
                <w:szCs w:val="18"/>
                <w:lang w:eastAsia="es-AR"/>
              </w:rPr>
              <w:t>Moderado</w:t>
            </w:r>
          </w:p>
        </w:tc>
        <w:tc>
          <w:tcPr>
            <w:tcW w:w="1417" w:type="dxa"/>
            <w:shd w:val="clear" w:color="auto" w:fill="auto"/>
            <w:vAlign w:val="center"/>
          </w:tcPr>
          <w:p w:rsidR="00094409" w:rsidRPr="00F36A15" w:rsidRDefault="00094409" w:rsidP="00F36A1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36A15">
              <w:rPr>
                <w:rFonts w:ascii="Calibri" w:eastAsia="Times New Roman" w:hAnsi="Calibri" w:cs="Times New Roman"/>
                <w:color w:val="000000"/>
                <w:sz w:val="18"/>
                <w:szCs w:val="18"/>
                <w:lang w:eastAsia="es-AR"/>
              </w:rPr>
              <w:t xml:space="preserve">Ganadero s/pasturas implantadas. </w:t>
            </w:r>
            <w:proofErr w:type="spellStart"/>
            <w:r w:rsidRPr="00F36A15">
              <w:rPr>
                <w:rFonts w:ascii="Calibri" w:eastAsia="Times New Roman" w:hAnsi="Calibri" w:cs="Times New Roman"/>
                <w:color w:val="000000"/>
                <w:sz w:val="18"/>
                <w:szCs w:val="18"/>
                <w:lang w:eastAsia="es-AR"/>
              </w:rPr>
              <w:t>Silvo</w:t>
            </w:r>
            <w:proofErr w:type="spellEnd"/>
            <w:r w:rsidRPr="00F36A15">
              <w:rPr>
                <w:rFonts w:ascii="Calibri" w:eastAsia="Times New Roman" w:hAnsi="Calibri" w:cs="Times New Roman"/>
                <w:color w:val="000000"/>
                <w:sz w:val="18"/>
                <w:szCs w:val="18"/>
                <w:lang w:eastAsia="es-AR"/>
              </w:rPr>
              <w:t>-pastoril</w:t>
            </w:r>
          </w:p>
          <w:p w:rsidR="00094409" w:rsidRDefault="00094409" w:rsidP="00F36A1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36A15">
              <w:rPr>
                <w:rFonts w:ascii="Calibri" w:eastAsia="Times New Roman" w:hAnsi="Calibri" w:cs="Times New Roman"/>
                <w:color w:val="000000"/>
                <w:sz w:val="18"/>
                <w:szCs w:val="18"/>
                <w:lang w:eastAsia="es-AR"/>
              </w:rPr>
              <w:t>Forestal</w:t>
            </w:r>
            <w:r>
              <w:rPr>
                <w:rFonts w:ascii="Calibri" w:eastAsia="Times New Roman" w:hAnsi="Calibri" w:cs="Times New Roman"/>
                <w:color w:val="000000"/>
                <w:sz w:val="18"/>
                <w:szCs w:val="18"/>
                <w:lang w:eastAsia="es-AR"/>
              </w:rPr>
              <w:t>.</w:t>
            </w:r>
          </w:p>
          <w:p w:rsidR="00094409" w:rsidRPr="00F36A15" w:rsidRDefault="00094409" w:rsidP="00F36A15">
            <w:pPr>
              <w:autoSpaceDE w:val="0"/>
              <w:autoSpaceDN w:val="0"/>
              <w:adjustRightInd w:val="0"/>
              <w:spacing w:after="0" w:line="240" w:lineRule="auto"/>
              <w:jc w:val="center"/>
              <w:rPr>
                <w:rFonts w:ascii="Calibri" w:eastAsia="Times New Roman" w:hAnsi="Calibri" w:cs="Times New Roman"/>
                <w:i/>
                <w:color w:val="000000"/>
                <w:sz w:val="18"/>
                <w:szCs w:val="18"/>
                <w:lang w:eastAsia="es-AR"/>
              </w:rPr>
            </w:pPr>
            <w:r w:rsidRPr="00F36A15">
              <w:rPr>
                <w:rFonts w:ascii="Calibri" w:eastAsia="Times New Roman" w:hAnsi="Calibri" w:cs="Times New Roman"/>
                <w:i/>
                <w:color w:val="000000"/>
                <w:sz w:val="18"/>
                <w:szCs w:val="18"/>
                <w:lang w:eastAsia="es-AR"/>
              </w:rPr>
              <w:t>(Ganadero-Agrícola)</w:t>
            </w:r>
          </w:p>
          <w:p w:rsidR="00094409" w:rsidRPr="00463F70" w:rsidRDefault="00094409" w:rsidP="00F36A1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
        </w:tc>
        <w:tc>
          <w:tcPr>
            <w:tcW w:w="3260" w:type="dxa"/>
            <w:shd w:val="clear" w:color="auto" w:fill="auto"/>
            <w:vAlign w:val="center"/>
          </w:tcPr>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 xml:space="preserve">Cultivo de </w:t>
            </w:r>
            <w:proofErr w:type="spellStart"/>
            <w:r w:rsidRPr="00C22B06">
              <w:rPr>
                <w:rFonts w:ascii="Calibri" w:eastAsia="Times New Roman" w:hAnsi="Calibri" w:cs="Times New Roman"/>
                <w:color w:val="000000"/>
                <w:sz w:val="18"/>
                <w:szCs w:val="18"/>
                <w:lang w:eastAsia="es-AR"/>
              </w:rPr>
              <w:t>spp</w:t>
            </w:r>
            <w:proofErr w:type="spellEnd"/>
            <w:r w:rsidRPr="00C22B06">
              <w:rPr>
                <w:rFonts w:ascii="Calibri" w:eastAsia="Times New Roman" w:hAnsi="Calibri" w:cs="Times New Roman"/>
                <w:color w:val="000000"/>
                <w:sz w:val="18"/>
                <w:szCs w:val="18"/>
                <w:lang w:eastAsia="es-AR"/>
              </w:rPr>
              <w:t xml:space="preserve"> adaptadas ( SD-LM)</w:t>
            </w:r>
          </w:p>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Pastoreo</w:t>
            </w:r>
            <w:r>
              <w:rPr>
                <w:rFonts w:ascii="Calibri" w:eastAsia="Times New Roman" w:hAnsi="Calibri" w:cs="Times New Roman"/>
                <w:color w:val="000000"/>
                <w:sz w:val="18"/>
                <w:szCs w:val="18"/>
                <w:lang w:eastAsia="es-AR"/>
              </w:rPr>
              <w:t xml:space="preserve"> rotativo</w:t>
            </w:r>
            <w:r w:rsidRPr="00C22B06">
              <w:rPr>
                <w:rFonts w:ascii="Calibri" w:eastAsia="Times New Roman" w:hAnsi="Calibri" w:cs="Times New Roman"/>
                <w:color w:val="000000"/>
                <w:sz w:val="18"/>
                <w:szCs w:val="18"/>
                <w:lang w:eastAsia="es-AR"/>
              </w:rPr>
              <w:t>.</w:t>
            </w:r>
          </w:p>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Forestación</w:t>
            </w:r>
            <w:r w:rsidR="00A03D17">
              <w:rPr>
                <w:rFonts w:ascii="Calibri" w:eastAsia="Times New Roman" w:hAnsi="Calibri" w:cs="Times New Roman"/>
                <w:color w:val="000000"/>
                <w:sz w:val="18"/>
                <w:szCs w:val="18"/>
                <w:lang w:eastAsia="es-AR"/>
              </w:rPr>
              <w:t xml:space="preserve"> 3</w:t>
            </w:r>
          </w:p>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
        </w:tc>
      </w:tr>
      <w:tr w:rsidR="00094409" w:rsidRPr="003D4DDE" w:rsidTr="0075228C">
        <w:trPr>
          <w:trHeight w:val="1417"/>
        </w:trPr>
        <w:tc>
          <w:tcPr>
            <w:tcW w:w="1433" w:type="dxa"/>
            <w:shd w:val="clear" w:color="auto" w:fill="auto"/>
            <w:vAlign w:val="center"/>
          </w:tcPr>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color w:val="000000"/>
                <w:sz w:val="18"/>
                <w:szCs w:val="18"/>
                <w:lang w:eastAsia="es-AR"/>
              </w:rPr>
            </w:pPr>
            <w:r w:rsidRPr="00024B74">
              <w:rPr>
                <w:rFonts w:ascii="Calibri" w:eastAsia="Times New Roman" w:hAnsi="Calibri" w:cs="Times New Roman"/>
                <w:b/>
                <w:i/>
                <w:color w:val="000000"/>
                <w:sz w:val="18"/>
                <w:szCs w:val="18"/>
                <w:lang w:eastAsia="es-AR"/>
              </w:rPr>
              <w:t>(CT)</w:t>
            </w:r>
          </w:p>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color w:val="000000"/>
                <w:sz w:val="18"/>
                <w:szCs w:val="18"/>
                <w:lang w:eastAsia="es-AR"/>
              </w:rPr>
            </w:pPr>
            <w:proofErr w:type="spellStart"/>
            <w:r w:rsidRPr="00024B74">
              <w:rPr>
                <w:rFonts w:ascii="Calibri" w:eastAsia="Times New Roman" w:hAnsi="Calibri" w:cs="Times New Roman"/>
                <w:b/>
                <w:i/>
                <w:color w:val="000000"/>
                <w:sz w:val="18"/>
                <w:szCs w:val="18"/>
                <w:lang w:eastAsia="es-AR"/>
              </w:rPr>
              <w:t>Hapludol</w:t>
            </w:r>
            <w:proofErr w:type="spellEnd"/>
            <w:r w:rsidRPr="00024B74">
              <w:rPr>
                <w:rFonts w:ascii="Calibri" w:eastAsia="Times New Roman" w:hAnsi="Calibri" w:cs="Times New Roman"/>
                <w:b/>
                <w:i/>
                <w:color w:val="000000"/>
                <w:sz w:val="18"/>
                <w:szCs w:val="18"/>
                <w:lang w:eastAsia="es-AR"/>
              </w:rPr>
              <w:t xml:space="preserve"> típico</w:t>
            </w:r>
          </w:p>
        </w:tc>
        <w:tc>
          <w:tcPr>
            <w:tcW w:w="1015" w:type="dxa"/>
            <w:shd w:val="clear" w:color="auto" w:fill="auto"/>
            <w:vAlign w:val="center"/>
          </w:tcPr>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roofErr w:type="spellStart"/>
            <w:r w:rsidRPr="005F3807">
              <w:rPr>
                <w:rFonts w:ascii="Calibri" w:eastAsia="Times New Roman" w:hAnsi="Calibri" w:cs="Times New Roman"/>
                <w:color w:val="000000"/>
                <w:sz w:val="18"/>
                <w:szCs w:val="18"/>
                <w:lang w:eastAsia="es-AR"/>
              </w:rPr>
              <w:t>E.Eólica</w:t>
            </w:r>
            <w:proofErr w:type="spellEnd"/>
          </w:p>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 xml:space="preserve">Baja </w:t>
            </w:r>
            <w:proofErr w:type="spellStart"/>
            <w:r w:rsidRPr="005F3807">
              <w:rPr>
                <w:rFonts w:ascii="Calibri" w:eastAsia="Times New Roman" w:hAnsi="Calibri" w:cs="Times New Roman"/>
                <w:color w:val="000000"/>
                <w:sz w:val="18"/>
                <w:szCs w:val="18"/>
                <w:lang w:eastAsia="es-AR"/>
              </w:rPr>
              <w:t>Ret.Hdad</w:t>
            </w:r>
            <w:proofErr w:type="spellEnd"/>
          </w:p>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Na+</w:t>
            </w:r>
          </w:p>
        </w:tc>
        <w:tc>
          <w:tcPr>
            <w:tcW w:w="1488" w:type="dxa"/>
            <w:shd w:val="clear" w:color="auto" w:fill="auto"/>
          </w:tcPr>
          <w:p w:rsidR="00094409" w:rsidRDefault="00094409" w:rsidP="003D4DDE">
            <w:pPr>
              <w:autoSpaceDE w:val="0"/>
              <w:autoSpaceDN w:val="0"/>
              <w:adjustRightInd w:val="0"/>
              <w:spacing w:after="0" w:line="240" w:lineRule="auto"/>
              <w:jc w:val="both"/>
              <w:rPr>
                <w:rFonts w:eastAsia="Times New Roman" w:cs="Times New Roman"/>
                <w:bCs/>
                <w:sz w:val="18"/>
                <w:szCs w:val="18"/>
                <w:lang w:val="es-ES" w:eastAsia="es-ES"/>
              </w:rPr>
            </w:pPr>
          </w:p>
          <w:p w:rsidR="00094409" w:rsidRDefault="00094409" w:rsidP="003D4DDE">
            <w:pPr>
              <w:autoSpaceDE w:val="0"/>
              <w:autoSpaceDN w:val="0"/>
              <w:adjustRightInd w:val="0"/>
              <w:spacing w:after="0" w:line="240" w:lineRule="auto"/>
              <w:jc w:val="both"/>
              <w:rPr>
                <w:rFonts w:eastAsia="Times New Roman" w:cs="Times New Roman"/>
                <w:bCs/>
                <w:sz w:val="18"/>
                <w:szCs w:val="18"/>
                <w:lang w:val="es-ES" w:eastAsia="es-ES"/>
              </w:rPr>
            </w:pPr>
          </w:p>
          <w:p w:rsidR="00094409" w:rsidRDefault="00094409" w:rsidP="003D4DDE">
            <w:pPr>
              <w:autoSpaceDE w:val="0"/>
              <w:autoSpaceDN w:val="0"/>
              <w:adjustRightInd w:val="0"/>
              <w:spacing w:after="0" w:line="240" w:lineRule="auto"/>
              <w:jc w:val="both"/>
              <w:rPr>
                <w:rFonts w:eastAsia="Times New Roman" w:cs="Times New Roman"/>
                <w:bCs/>
                <w:sz w:val="18"/>
                <w:szCs w:val="18"/>
                <w:lang w:val="es-ES" w:eastAsia="es-ES"/>
              </w:rPr>
            </w:pPr>
          </w:p>
          <w:p w:rsidR="00094409" w:rsidRPr="003D4DDE" w:rsidRDefault="00094409" w:rsidP="00B4446A">
            <w:pPr>
              <w:autoSpaceDE w:val="0"/>
              <w:autoSpaceDN w:val="0"/>
              <w:adjustRightInd w:val="0"/>
              <w:spacing w:after="0" w:line="240" w:lineRule="auto"/>
              <w:jc w:val="center"/>
              <w:rPr>
                <w:rFonts w:ascii="Times New Roman" w:eastAsia="Times New Roman" w:hAnsi="Times New Roman" w:cs="Times New Roman"/>
                <w:bCs/>
                <w:sz w:val="24"/>
                <w:szCs w:val="24"/>
                <w:lang w:val="es-ES" w:eastAsia="es-ES"/>
              </w:rPr>
            </w:pPr>
            <w:r>
              <w:rPr>
                <w:rFonts w:eastAsia="Times New Roman" w:cs="Times New Roman"/>
                <w:bCs/>
                <w:sz w:val="18"/>
                <w:szCs w:val="18"/>
                <w:lang w:val="es-ES" w:eastAsia="es-ES"/>
              </w:rPr>
              <w:t>Ligero</w:t>
            </w:r>
          </w:p>
        </w:tc>
        <w:tc>
          <w:tcPr>
            <w:tcW w:w="1417" w:type="dxa"/>
            <w:shd w:val="clear" w:color="auto" w:fill="auto"/>
            <w:vAlign w:val="center"/>
          </w:tcPr>
          <w:p w:rsidR="00094409" w:rsidRPr="00C22B06"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 xml:space="preserve">Ganadero s/pasturas implantadas. </w:t>
            </w:r>
            <w:proofErr w:type="spellStart"/>
            <w:r w:rsidRPr="00C22B06">
              <w:rPr>
                <w:rFonts w:ascii="Calibri" w:eastAsia="Times New Roman" w:hAnsi="Calibri" w:cs="Times New Roman"/>
                <w:color w:val="000000"/>
                <w:sz w:val="18"/>
                <w:szCs w:val="18"/>
                <w:lang w:eastAsia="es-AR"/>
              </w:rPr>
              <w:t>Silvo</w:t>
            </w:r>
            <w:proofErr w:type="spellEnd"/>
            <w:r w:rsidRPr="00C22B06">
              <w:rPr>
                <w:rFonts w:ascii="Calibri" w:eastAsia="Times New Roman" w:hAnsi="Calibri" w:cs="Times New Roman"/>
                <w:color w:val="000000"/>
                <w:sz w:val="18"/>
                <w:szCs w:val="18"/>
                <w:lang w:eastAsia="es-AR"/>
              </w:rPr>
              <w:t>-pastoril</w:t>
            </w:r>
          </w:p>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Forestal</w:t>
            </w:r>
          </w:p>
          <w:p w:rsidR="00094409" w:rsidRPr="003D7F42" w:rsidRDefault="00094409" w:rsidP="00700F65">
            <w:pPr>
              <w:autoSpaceDE w:val="0"/>
              <w:autoSpaceDN w:val="0"/>
              <w:adjustRightInd w:val="0"/>
              <w:spacing w:after="0" w:line="240" w:lineRule="auto"/>
              <w:jc w:val="center"/>
              <w:rPr>
                <w:rFonts w:ascii="Calibri" w:eastAsia="Times New Roman" w:hAnsi="Calibri" w:cs="Times New Roman"/>
                <w:i/>
                <w:color w:val="000000"/>
                <w:sz w:val="18"/>
                <w:szCs w:val="18"/>
                <w:lang w:eastAsia="es-AR"/>
              </w:rPr>
            </w:pPr>
            <w:r>
              <w:rPr>
                <w:rFonts w:ascii="Calibri" w:eastAsia="Times New Roman" w:hAnsi="Calibri" w:cs="Times New Roman"/>
                <w:i/>
                <w:color w:val="000000"/>
                <w:sz w:val="18"/>
                <w:szCs w:val="18"/>
                <w:lang w:eastAsia="es-AR"/>
              </w:rPr>
              <w:t>(</w:t>
            </w:r>
            <w:r w:rsidRPr="003D7F42">
              <w:rPr>
                <w:rFonts w:ascii="Calibri" w:eastAsia="Times New Roman" w:hAnsi="Calibri" w:cs="Times New Roman"/>
                <w:i/>
                <w:color w:val="000000"/>
                <w:sz w:val="18"/>
                <w:szCs w:val="18"/>
                <w:lang w:eastAsia="es-AR"/>
              </w:rPr>
              <w:t>Ganadero-Agrícola</w:t>
            </w:r>
            <w:r>
              <w:rPr>
                <w:rFonts w:ascii="Calibri" w:eastAsia="Times New Roman" w:hAnsi="Calibri" w:cs="Times New Roman"/>
                <w:i/>
                <w:color w:val="000000"/>
                <w:sz w:val="18"/>
                <w:szCs w:val="18"/>
                <w:lang w:eastAsia="es-AR"/>
              </w:rPr>
              <w:t>)</w:t>
            </w:r>
          </w:p>
        </w:tc>
        <w:tc>
          <w:tcPr>
            <w:tcW w:w="3260" w:type="dxa"/>
            <w:shd w:val="clear" w:color="auto" w:fill="auto"/>
            <w:vAlign w:val="center"/>
          </w:tcPr>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 xml:space="preserve">Cultivo de </w:t>
            </w:r>
            <w:proofErr w:type="spellStart"/>
            <w:r w:rsidRPr="00C22B06">
              <w:rPr>
                <w:rFonts w:ascii="Calibri" w:eastAsia="Times New Roman" w:hAnsi="Calibri" w:cs="Times New Roman"/>
                <w:color w:val="000000"/>
                <w:sz w:val="18"/>
                <w:szCs w:val="18"/>
                <w:lang w:eastAsia="es-AR"/>
              </w:rPr>
              <w:t>spp</w:t>
            </w:r>
            <w:proofErr w:type="spellEnd"/>
            <w:r w:rsidRPr="00C22B06">
              <w:rPr>
                <w:rFonts w:ascii="Calibri" w:eastAsia="Times New Roman" w:hAnsi="Calibri" w:cs="Times New Roman"/>
                <w:color w:val="000000"/>
                <w:sz w:val="18"/>
                <w:szCs w:val="18"/>
                <w:lang w:eastAsia="es-AR"/>
              </w:rPr>
              <w:t xml:space="preserve"> adaptadas ( SD-LM)</w:t>
            </w:r>
          </w:p>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Pastoreo</w:t>
            </w:r>
            <w:r>
              <w:rPr>
                <w:rFonts w:ascii="Calibri" w:eastAsia="Times New Roman" w:hAnsi="Calibri" w:cs="Times New Roman"/>
                <w:color w:val="000000"/>
                <w:sz w:val="18"/>
                <w:szCs w:val="18"/>
                <w:lang w:eastAsia="es-AR"/>
              </w:rPr>
              <w:t xml:space="preserve"> rotativo</w:t>
            </w:r>
            <w:r w:rsidRPr="00C22B06">
              <w:rPr>
                <w:rFonts w:ascii="Calibri" w:eastAsia="Times New Roman" w:hAnsi="Calibri" w:cs="Times New Roman"/>
                <w:color w:val="000000"/>
                <w:sz w:val="18"/>
                <w:szCs w:val="18"/>
                <w:lang w:eastAsia="es-AR"/>
              </w:rPr>
              <w:t>.</w:t>
            </w:r>
          </w:p>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Forestación</w:t>
            </w:r>
            <w:r w:rsidR="00A03D17">
              <w:rPr>
                <w:rFonts w:ascii="Calibri" w:eastAsia="Times New Roman" w:hAnsi="Calibri" w:cs="Times New Roman"/>
                <w:color w:val="000000"/>
                <w:sz w:val="18"/>
                <w:szCs w:val="18"/>
                <w:lang w:eastAsia="es-AR"/>
              </w:rPr>
              <w:t xml:space="preserve"> 2</w:t>
            </w:r>
          </w:p>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tc>
      </w:tr>
      <w:tr w:rsidR="00094409" w:rsidRPr="003D4DDE" w:rsidTr="0075228C">
        <w:trPr>
          <w:trHeight w:val="1395"/>
        </w:trPr>
        <w:tc>
          <w:tcPr>
            <w:tcW w:w="1433" w:type="dxa"/>
            <w:shd w:val="clear" w:color="auto" w:fill="auto"/>
            <w:vAlign w:val="center"/>
          </w:tcPr>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r w:rsidRPr="00024B74">
              <w:rPr>
                <w:rFonts w:ascii="Calibri" w:eastAsia="Times New Roman" w:hAnsi="Calibri" w:cs="Times New Roman"/>
                <w:b/>
                <w:i/>
                <w:snapToGrid w:val="0"/>
                <w:color w:val="000000"/>
                <w:sz w:val="18"/>
                <w:szCs w:val="18"/>
                <w:lang w:eastAsia="es-AR"/>
              </w:rPr>
              <w:t>(He)</w:t>
            </w:r>
          </w:p>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color w:val="000000"/>
                <w:sz w:val="18"/>
                <w:szCs w:val="18"/>
                <w:lang w:eastAsia="es-AR"/>
              </w:rPr>
            </w:pPr>
            <w:proofErr w:type="spellStart"/>
            <w:r w:rsidRPr="00024B74">
              <w:rPr>
                <w:rFonts w:ascii="Calibri" w:eastAsia="Times New Roman" w:hAnsi="Calibri" w:cs="Times New Roman"/>
                <w:b/>
                <w:i/>
                <w:snapToGrid w:val="0"/>
                <w:color w:val="000000"/>
                <w:sz w:val="18"/>
                <w:szCs w:val="18"/>
                <w:lang w:eastAsia="es-AR"/>
              </w:rPr>
              <w:t>Hapludol</w:t>
            </w:r>
            <w:proofErr w:type="spellEnd"/>
            <w:r w:rsidRPr="00024B74">
              <w:rPr>
                <w:rFonts w:ascii="Calibri" w:eastAsia="Times New Roman" w:hAnsi="Calibri" w:cs="Times New Roman"/>
                <w:b/>
                <w:i/>
                <w:snapToGrid w:val="0"/>
                <w:color w:val="000000"/>
                <w:sz w:val="18"/>
                <w:szCs w:val="18"/>
                <w:lang w:eastAsia="es-AR"/>
              </w:rPr>
              <w:t xml:space="preserve"> </w:t>
            </w:r>
            <w:proofErr w:type="spellStart"/>
            <w:r w:rsidRPr="00024B74">
              <w:rPr>
                <w:rFonts w:ascii="Calibri" w:eastAsia="Times New Roman" w:hAnsi="Calibri" w:cs="Times New Roman"/>
                <w:b/>
                <w:i/>
                <w:snapToGrid w:val="0"/>
                <w:color w:val="000000"/>
                <w:sz w:val="18"/>
                <w:szCs w:val="18"/>
                <w:lang w:eastAsia="es-AR"/>
              </w:rPr>
              <w:t>ácuico</w:t>
            </w:r>
            <w:proofErr w:type="spellEnd"/>
          </w:p>
        </w:tc>
        <w:tc>
          <w:tcPr>
            <w:tcW w:w="1015" w:type="dxa"/>
            <w:shd w:val="clear" w:color="auto" w:fill="auto"/>
            <w:vAlign w:val="center"/>
          </w:tcPr>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Na+</w:t>
            </w:r>
          </w:p>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Drenaje deficiente.</w:t>
            </w:r>
          </w:p>
        </w:tc>
        <w:tc>
          <w:tcPr>
            <w:tcW w:w="1488" w:type="dxa"/>
            <w:shd w:val="clear" w:color="auto" w:fill="auto"/>
            <w:vAlign w:val="center"/>
          </w:tcPr>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Variable</w:t>
            </w:r>
          </w:p>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(Moderado)</w:t>
            </w:r>
          </w:p>
        </w:tc>
        <w:tc>
          <w:tcPr>
            <w:tcW w:w="1417" w:type="dxa"/>
            <w:shd w:val="clear" w:color="auto" w:fill="auto"/>
            <w:vAlign w:val="center"/>
          </w:tcPr>
          <w:p w:rsidR="00094409" w:rsidRPr="00A85CCC"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A85CCC">
              <w:rPr>
                <w:rFonts w:ascii="Calibri" w:eastAsia="Times New Roman" w:hAnsi="Calibri" w:cs="Times New Roman"/>
                <w:color w:val="000000"/>
                <w:sz w:val="18"/>
                <w:szCs w:val="18"/>
                <w:lang w:eastAsia="es-AR"/>
              </w:rPr>
              <w:t>Ganadero s/C.N</w:t>
            </w:r>
          </w:p>
          <w:p w:rsidR="00094409" w:rsidRPr="00A85CCC"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roofErr w:type="spellStart"/>
            <w:r w:rsidRPr="00A85CCC">
              <w:rPr>
                <w:rFonts w:ascii="Calibri" w:eastAsia="Times New Roman" w:hAnsi="Calibri" w:cs="Times New Roman"/>
                <w:color w:val="000000"/>
                <w:sz w:val="18"/>
                <w:szCs w:val="18"/>
                <w:lang w:eastAsia="es-AR"/>
              </w:rPr>
              <w:t>Silvo</w:t>
            </w:r>
            <w:proofErr w:type="spellEnd"/>
            <w:r w:rsidRPr="00A85CCC">
              <w:rPr>
                <w:rFonts w:ascii="Calibri" w:eastAsia="Times New Roman" w:hAnsi="Calibri" w:cs="Times New Roman"/>
                <w:color w:val="000000"/>
                <w:sz w:val="18"/>
                <w:szCs w:val="18"/>
                <w:lang w:eastAsia="es-AR"/>
              </w:rPr>
              <w:t>-pastoril</w:t>
            </w:r>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r w:rsidRPr="00A85CCC">
              <w:rPr>
                <w:rFonts w:ascii="Calibri" w:eastAsia="Times New Roman" w:hAnsi="Calibri" w:cs="Times New Roman"/>
                <w:color w:val="000000"/>
                <w:sz w:val="18"/>
                <w:szCs w:val="18"/>
                <w:lang w:eastAsia="es-AR"/>
              </w:rPr>
              <w:t>Forestal</w:t>
            </w:r>
          </w:p>
        </w:tc>
        <w:tc>
          <w:tcPr>
            <w:tcW w:w="3260" w:type="dxa"/>
            <w:shd w:val="clear" w:color="auto" w:fill="auto"/>
            <w:vAlign w:val="center"/>
          </w:tcPr>
          <w:p w:rsidR="00094409" w:rsidRPr="00F01B77"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01B77">
              <w:rPr>
                <w:rFonts w:ascii="Calibri" w:eastAsia="Times New Roman" w:hAnsi="Calibri" w:cs="Times New Roman"/>
                <w:color w:val="000000"/>
                <w:sz w:val="18"/>
                <w:szCs w:val="18"/>
                <w:lang w:eastAsia="es-AR"/>
              </w:rPr>
              <w:t>Pastoreo rotativo</w:t>
            </w:r>
          </w:p>
          <w:p w:rsidR="00094409" w:rsidRPr="00F01B77"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01B77">
              <w:rPr>
                <w:rFonts w:ascii="Calibri" w:eastAsia="Times New Roman" w:hAnsi="Calibri" w:cs="Times New Roman"/>
                <w:color w:val="000000"/>
                <w:sz w:val="18"/>
                <w:szCs w:val="18"/>
                <w:lang w:eastAsia="es-AR"/>
              </w:rPr>
              <w:t>Forestación</w:t>
            </w:r>
            <w:r w:rsidR="00A03D17">
              <w:rPr>
                <w:rFonts w:ascii="Calibri" w:eastAsia="Times New Roman" w:hAnsi="Calibri" w:cs="Times New Roman"/>
                <w:color w:val="000000"/>
                <w:sz w:val="18"/>
                <w:szCs w:val="18"/>
                <w:lang w:eastAsia="es-AR"/>
              </w:rPr>
              <w:t xml:space="preserve"> 1</w:t>
            </w:r>
          </w:p>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tc>
      </w:tr>
      <w:tr w:rsidR="00094409" w:rsidRPr="003D4DDE" w:rsidTr="0075228C">
        <w:trPr>
          <w:trHeight w:val="1272"/>
        </w:trPr>
        <w:tc>
          <w:tcPr>
            <w:tcW w:w="1433" w:type="dxa"/>
            <w:shd w:val="clear" w:color="auto" w:fill="auto"/>
            <w:vAlign w:val="center"/>
          </w:tcPr>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r w:rsidRPr="00024B74">
              <w:rPr>
                <w:rFonts w:ascii="Calibri" w:eastAsia="Times New Roman" w:hAnsi="Calibri" w:cs="Times New Roman"/>
                <w:b/>
                <w:i/>
                <w:snapToGrid w:val="0"/>
                <w:color w:val="000000"/>
                <w:sz w:val="18"/>
                <w:szCs w:val="18"/>
                <w:lang w:eastAsia="es-AR"/>
              </w:rPr>
              <w:t>(</w:t>
            </w:r>
            <w:proofErr w:type="spellStart"/>
            <w:r w:rsidRPr="00024B74">
              <w:rPr>
                <w:rFonts w:ascii="Calibri" w:eastAsia="Times New Roman" w:hAnsi="Calibri" w:cs="Times New Roman"/>
                <w:b/>
                <w:i/>
                <w:snapToGrid w:val="0"/>
                <w:color w:val="000000"/>
                <w:sz w:val="18"/>
                <w:szCs w:val="18"/>
                <w:lang w:eastAsia="es-AR"/>
              </w:rPr>
              <w:t>CSe</w:t>
            </w:r>
            <w:proofErr w:type="spellEnd"/>
            <w:r w:rsidRPr="00024B74">
              <w:rPr>
                <w:rFonts w:ascii="Calibri" w:eastAsia="Times New Roman" w:hAnsi="Calibri" w:cs="Times New Roman"/>
                <w:b/>
                <w:i/>
                <w:snapToGrid w:val="0"/>
                <w:color w:val="000000"/>
                <w:sz w:val="18"/>
                <w:szCs w:val="18"/>
                <w:lang w:eastAsia="es-AR"/>
              </w:rPr>
              <w:t>)</w:t>
            </w:r>
          </w:p>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proofErr w:type="spellStart"/>
            <w:r w:rsidRPr="00024B74">
              <w:rPr>
                <w:rFonts w:ascii="Calibri" w:eastAsia="Times New Roman" w:hAnsi="Calibri" w:cs="Times New Roman"/>
                <w:b/>
                <w:i/>
                <w:snapToGrid w:val="0"/>
                <w:color w:val="000000"/>
                <w:sz w:val="18"/>
                <w:szCs w:val="18"/>
                <w:lang w:eastAsia="es-AR"/>
              </w:rPr>
              <w:t>Hapludol</w:t>
            </w:r>
            <w:proofErr w:type="spellEnd"/>
          </w:p>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color w:val="000000"/>
                <w:sz w:val="18"/>
                <w:szCs w:val="18"/>
                <w:lang w:eastAsia="es-AR"/>
              </w:rPr>
            </w:pPr>
            <w:proofErr w:type="spellStart"/>
            <w:r w:rsidRPr="00024B74">
              <w:rPr>
                <w:rFonts w:ascii="Calibri" w:eastAsia="Times New Roman" w:hAnsi="Calibri" w:cs="Times New Roman"/>
                <w:b/>
                <w:i/>
                <w:snapToGrid w:val="0"/>
                <w:color w:val="000000"/>
                <w:sz w:val="18"/>
                <w:szCs w:val="18"/>
                <w:lang w:eastAsia="es-AR"/>
              </w:rPr>
              <w:t>thaptoargico</w:t>
            </w:r>
            <w:proofErr w:type="spellEnd"/>
          </w:p>
        </w:tc>
        <w:tc>
          <w:tcPr>
            <w:tcW w:w="1015" w:type="dxa"/>
            <w:shd w:val="clear" w:color="auto" w:fill="auto"/>
            <w:vAlign w:val="center"/>
          </w:tcPr>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Na+</w:t>
            </w:r>
          </w:p>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Drenaje deficiente.</w:t>
            </w:r>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r>
              <w:rPr>
                <w:rFonts w:ascii="Calibri" w:eastAsia="Times New Roman" w:hAnsi="Calibri" w:cs="Times New Roman"/>
                <w:color w:val="000000"/>
                <w:sz w:val="18"/>
                <w:szCs w:val="18"/>
                <w:lang w:eastAsia="es-AR"/>
              </w:rPr>
              <w:t>Baja CIC</w:t>
            </w:r>
          </w:p>
        </w:tc>
        <w:tc>
          <w:tcPr>
            <w:tcW w:w="1488" w:type="dxa"/>
            <w:shd w:val="clear" w:color="auto" w:fill="auto"/>
            <w:vAlign w:val="center"/>
          </w:tcPr>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Moderado</w:t>
            </w:r>
          </w:p>
        </w:tc>
        <w:tc>
          <w:tcPr>
            <w:tcW w:w="1417" w:type="dxa"/>
            <w:shd w:val="clear" w:color="auto" w:fill="auto"/>
            <w:vAlign w:val="center"/>
          </w:tcPr>
          <w:p w:rsidR="00094409" w:rsidRPr="00C22B06"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Ganadero s/pasturas implantadas</w:t>
            </w:r>
            <w:r>
              <w:rPr>
                <w:rFonts w:ascii="Calibri" w:eastAsia="Times New Roman" w:hAnsi="Calibri" w:cs="Times New Roman"/>
                <w:color w:val="000000"/>
                <w:sz w:val="18"/>
                <w:szCs w:val="18"/>
                <w:lang w:eastAsia="es-AR"/>
              </w:rPr>
              <w:t xml:space="preserve"> o CN</w:t>
            </w:r>
            <w:r w:rsidRPr="00C22B06">
              <w:rPr>
                <w:rFonts w:ascii="Calibri" w:eastAsia="Times New Roman" w:hAnsi="Calibri" w:cs="Times New Roman"/>
                <w:color w:val="000000"/>
                <w:sz w:val="18"/>
                <w:szCs w:val="18"/>
                <w:lang w:eastAsia="es-AR"/>
              </w:rPr>
              <w:t xml:space="preserve">. </w:t>
            </w:r>
            <w:proofErr w:type="spellStart"/>
            <w:r w:rsidRPr="00C22B06">
              <w:rPr>
                <w:rFonts w:ascii="Calibri" w:eastAsia="Times New Roman" w:hAnsi="Calibri" w:cs="Times New Roman"/>
                <w:color w:val="000000"/>
                <w:sz w:val="18"/>
                <w:szCs w:val="18"/>
                <w:lang w:eastAsia="es-AR"/>
              </w:rPr>
              <w:t>Silvo</w:t>
            </w:r>
            <w:proofErr w:type="spellEnd"/>
            <w:r w:rsidRPr="00C22B06">
              <w:rPr>
                <w:rFonts w:ascii="Calibri" w:eastAsia="Times New Roman" w:hAnsi="Calibri" w:cs="Times New Roman"/>
                <w:color w:val="000000"/>
                <w:sz w:val="18"/>
                <w:szCs w:val="18"/>
                <w:lang w:eastAsia="es-AR"/>
              </w:rPr>
              <w:t>-pastoril</w:t>
            </w:r>
          </w:p>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Forestal</w:t>
            </w:r>
            <w:r>
              <w:rPr>
                <w:rFonts w:ascii="Calibri" w:eastAsia="Times New Roman" w:hAnsi="Calibri" w:cs="Times New Roman"/>
                <w:color w:val="000000"/>
                <w:sz w:val="18"/>
                <w:szCs w:val="18"/>
                <w:lang w:eastAsia="es-AR"/>
              </w:rPr>
              <w:t>.</w:t>
            </w:r>
          </w:p>
          <w:p w:rsidR="00094409" w:rsidRPr="003D7F42" w:rsidRDefault="00094409" w:rsidP="003D7F42">
            <w:pPr>
              <w:autoSpaceDE w:val="0"/>
              <w:autoSpaceDN w:val="0"/>
              <w:adjustRightInd w:val="0"/>
              <w:spacing w:after="0" w:line="240" w:lineRule="auto"/>
              <w:jc w:val="center"/>
              <w:rPr>
                <w:rFonts w:ascii="Calibri" w:eastAsia="Times New Roman" w:hAnsi="Calibri" w:cs="Times New Roman"/>
                <w:i/>
                <w:color w:val="000000"/>
                <w:sz w:val="18"/>
                <w:szCs w:val="18"/>
                <w:lang w:eastAsia="es-AR"/>
              </w:rPr>
            </w:pPr>
            <w:r w:rsidRPr="003D7F42">
              <w:rPr>
                <w:rFonts w:ascii="Calibri" w:eastAsia="Times New Roman" w:hAnsi="Calibri" w:cs="Times New Roman"/>
                <w:i/>
                <w:color w:val="000000"/>
                <w:sz w:val="18"/>
                <w:szCs w:val="18"/>
                <w:lang w:eastAsia="es-AR"/>
              </w:rPr>
              <w:t>(Ganadero-agrícola)</w:t>
            </w:r>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p>
        </w:tc>
        <w:tc>
          <w:tcPr>
            <w:tcW w:w="3260" w:type="dxa"/>
            <w:shd w:val="clear" w:color="auto" w:fill="auto"/>
            <w:vAlign w:val="center"/>
          </w:tcPr>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 xml:space="preserve">Cultivo de </w:t>
            </w:r>
            <w:proofErr w:type="spellStart"/>
            <w:r w:rsidRPr="00C22B06">
              <w:rPr>
                <w:rFonts w:ascii="Calibri" w:eastAsia="Times New Roman" w:hAnsi="Calibri" w:cs="Times New Roman"/>
                <w:color w:val="000000"/>
                <w:sz w:val="18"/>
                <w:szCs w:val="18"/>
                <w:lang w:eastAsia="es-AR"/>
              </w:rPr>
              <w:t>spp</w:t>
            </w:r>
            <w:proofErr w:type="spellEnd"/>
            <w:r w:rsidRPr="00C22B06">
              <w:rPr>
                <w:rFonts w:ascii="Calibri" w:eastAsia="Times New Roman" w:hAnsi="Calibri" w:cs="Times New Roman"/>
                <w:color w:val="000000"/>
                <w:sz w:val="18"/>
                <w:szCs w:val="18"/>
                <w:lang w:eastAsia="es-AR"/>
              </w:rPr>
              <w:t xml:space="preserve"> adaptadas ( SD-LM)</w:t>
            </w:r>
          </w:p>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Pastoreo</w:t>
            </w:r>
            <w:r>
              <w:rPr>
                <w:rFonts w:ascii="Calibri" w:eastAsia="Times New Roman" w:hAnsi="Calibri" w:cs="Times New Roman"/>
                <w:color w:val="000000"/>
                <w:sz w:val="18"/>
                <w:szCs w:val="18"/>
                <w:lang w:eastAsia="es-AR"/>
              </w:rPr>
              <w:t xml:space="preserve"> rotativo</w:t>
            </w:r>
            <w:r w:rsidRPr="00C22B06">
              <w:rPr>
                <w:rFonts w:ascii="Calibri" w:eastAsia="Times New Roman" w:hAnsi="Calibri" w:cs="Times New Roman"/>
                <w:color w:val="000000"/>
                <w:sz w:val="18"/>
                <w:szCs w:val="18"/>
                <w:lang w:eastAsia="es-AR"/>
              </w:rPr>
              <w:t>.</w:t>
            </w:r>
          </w:p>
          <w:p w:rsidR="00094409" w:rsidRPr="00C22B06"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C22B06">
              <w:rPr>
                <w:rFonts w:ascii="Calibri" w:eastAsia="Times New Roman" w:hAnsi="Calibri" w:cs="Times New Roman"/>
                <w:color w:val="000000"/>
                <w:sz w:val="18"/>
                <w:szCs w:val="18"/>
                <w:lang w:eastAsia="es-AR"/>
              </w:rPr>
              <w:t>Forestación</w:t>
            </w:r>
            <w:r w:rsidR="00A03D17">
              <w:rPr>
                <w:rFonts w:ascii="Calibri" w:eastAsia="Times New Roman" w:hAnsi="Calibri" w:cs="Times New Roman"/>
                <w:color w:val="000000"/>
                <w:sz w:val="18"/>
                <w:szCs w:val="18"/>
                <w:lang w:eastAsia="es-AR"/>
              </w:rPr>
              <w:t xml:space="preserve"> 3</w:t>
            </w:r>
          </w:p>
          <w:p w:rsidR="00094409" w:rsidRPr="00F01B77"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01B77">
              <w:rPr>
                <w:rFonts w:ascii="Calibri" w:eastAsia="Times New Roman" w:hAnsi="Calibri" w:cs="Times New Roman"/>
                <w:color w:val="000000"/>
                <w:sz w:val="18"/>
                <w:szCs w:val="18"/>
                <w:lang w:eastAsia="es-AR"/>
              </w:rPr>
              <w:t>Clausura con 25%</w:t>
            </w:r>
            <w:r>
              <w:rPr>
                <w:rFonts w:ascii="Calibri" w:eastAsia="Times New Roman" w:hAnsi="Calibri" w:cs="Times New Roman"/>
                <w:color w:val="000000"/>
                <w:sz w:val="18"/>
                <w:szCs w:val="18"/>
                <w:lang w:eastAsia="es-AR"/>
              </w:rPr>
              <w:t xml:space="preserve"> d</w:t>
            </w:r>
            <w:r w:rsidRPr="00F01B77">
              <w:rPr>
                <w:rFonts w:ascii="Calibri" w:eastAsia="Times New Roman" w:hAnsi="Calibri" w:cs="Times New Roman"/>
                <w:color w:val="000000"/>
                <w:sz w:val="18"/>
                <w:szCs w:val="18"/>
                <w:lang w:eastAsia="es-AR"/>
              </w:rPr>
              <w:t>e cobertura</w:t>
            </w:r>
            <w:r>
              <w:rPr>
                <w:rFonts w:ascii="Calibri" w:eastAsia="Times New Roman" w:hAnsi="Calibri" w:cs="Times New Roman"/>
                <w:color w:val="000000"/>
                <w:sz w:val="18"/>
                <w:szCs w:val="18"/>
                <w:lang w:eastAsia="es-AR"/>
              </w:rPr>
              <w:t xml:space="preserve"> y 10 </w:t>
            </w:r>
            <w:proofErr w:type="spellStart"/>
            <w:r>
              <w:rPr>
                <w:rFonts w:ascii="Calibri" w:eastAsia="Times New Roman" w:hAnsi="Calibri" w:cs="Times New Roman"/>
                <w:color w:val="000000"/>
                <w:sz w:val="18"/>
                <w:szCs w:val="18"/>
                <w:lang w:eastAsia="es-AR"/>
              </w:rPr>
              <w:t>dSm</w:t>
            </w:r>
            <w:proofErr w:type="spellEnd"/>
            <w:r>
              <w:rPr>
                <w:rFonts w:ascii="Calibri" w:eastAsia="Times New Roman" w:hAnsi="Calibri" w:cs="Times New Roman"/>
                <w:color w:val="000000"/>
                <w:sz w:val="18"/>
                <w:szCs w:val="18"/>
                <w:lang w:eastAsia="es-AR"/>
              </w:rPr>
              <w:t>/m-1</w:t>
            </w:r>
          </w:p>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tc>
      </w:tr>
      <w:tr w:rsidR="00094409" w:rsidRPr="003D4DDE" w:rsidTr="0075228C">
        <w:trPr>
          <w:trHeight w:val="1404"/>
        </w:trPr>
        <w:tc>
          <w:tcPr>
            <w:tcW w:w="1433" w:type="dxa"/>
            <w:shd w:val="clear" w:color="auto" w:fill="auto"/>
            <w:vAlign w:val="center"/>
          </w:tcPr>
          <w:p w:rsidR="00094409"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Cs w:val="24"/>
                <w:lang w:eastAsia="es-AR"/>
              </w:rPr>
            </w:pPr>
            <w:r w:rsidRPr="009A4CB4">
              <w:rPr>
                <w:rFonts w:ascii="Calibri" w:eastAsia="Times New Roman" w:hAnsi="Calibri" w:cs="Times New Roman"/>
                <w:b/>
                <w:i/>
                <w:snapToGrid w:val="0"/>
                <w:color w:val="000000"/>
                <w:szCs w:val="24"/>
                <w:lang w:eastAsia="es-AR"/>
              </w:rPr>
              <w:t>(</w:t>
            </w:r>
            <w:proofErr w:type="spellStart"/>
            <w:r w:rsidRPr="009A4CB4">
              <w:rPr>
                <w:rFonts w:ascii="Calibri" w:eastAsia="Times New Roman" w:hAnsi="Calibri" w:cs="Times New Roman"/>
                <w:b/>
                <w:i/>
                <w:snapToGrid w:val="0"/>
                <w:color w:val="000000"/>
                <w:szCs w:val="24"/>
                <w:lang w:eastAsia="es-AR"/>
              </w:rPr>
              <w:t>CSa</w:t>
            </w:r>
            <w:proofErr w:type="spellEnd"/>
            <w:r w:rsidRPr="009A4CB4">
              <w:rPr>
                <w:rFonts w:ascii="Calibri" w:eastAsia="Times New Roman" w:hAnsi="Calibri" w:cs="Times New Roman"/>
                <w:b/>
                <w:i/>
                <w:snapToGrid w:val="0"/>
                <w:color w:val="000000"/>
                <w:szCs w:val="24"/>
                <w:lang w:eastAsia="es-AR"/>
              </w:rPr>
              <w:t>)</w:t>
            </w:r>
          </w:p>
          <w:p w:rsidR="00094409" w:rsidRPr="00024B74"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proofErr w:type="spellStart"/>
            <w:r w:rsidRPr="00024B74">
              <w:rPr>
                <w:rFonts w:ascii="Calibri" w:eastAsia="Times New Roman" w:hAnsi="Calibri" w:cs="Times New Roman"/>
                <w:b/>
                <w:i/>
                <w:snapToGrid w:val="0"/>
                <w:color w:val="000000"/>
                <w:sz w:val="18"/>
                <w:szCs w:val="18"/>
                <w:lang w:eastAsia="es-AR"/>
              </w:rPr>
              <w:t>Hapludol</w:t>
            </w:r>
            <w:proofErr w:type="spellEnd"/>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b/>
                <w:i/>
                <w:color w:val="000000"/>
                <w:szCs w:val="24"/>
                <w:lang w:eastAsia="es-AR"/>
              </w:rPr>
            </w:pPr>
            <w:proofErr w:type="spellStart"/>
            <w:r w:rsidRPr="00024B74">
              <w:rPr>
                <w:rFonts w:ascii="Calibri" w:eastAsia="Times New Roman" w:hAnsi="Calibri" w:cs="Times New Roman"/>
                <w:b/>
                <w:i/>
                <w:snapToGrid w:val="0"/>
                <w:color w:val="000000"/>
                <w:sz w:val="18"/>
                <w:szCs w:val="18"/>
                <w:lang w:eastAsia="es-AR"/>
              </w:rPr>
              <w:t>thap</w:t>
            </w:r>
            <w:r>
              <w:rPr>
                <w:rFonts w:ascii="Calibri" w:eastAsia="Times New Roman" w:hAnsi="Calibri" w:cs="Times New Roman"/>
                <w:b/>
                <w:i/>
                <w:snapToGrid w:val="0"/>
                <w:color w:val="000000"/>
                <w:sz w:val="18"/>
                <w:szCs w:val="18"/>
                <w:lang w:eastAsia="es-AR"/>
              </w:rPr>
              <w:t>tonatrico</w:t>
            </w:r>
            <w:proofErr w:type="spellEnd"/>
          </w:p>
        </w:tc>
        <w:tc>
          <w:tcPr>
            <w:tcW w:w="1015" w:type="dxa"/>
            <w:shd w:val="clear" w:color="auto" w:fill="auto"/>
            <w:vAlign w:val="center"/>
          </w:tcPr>
          <w:p w:rsidR="00094409" w:rsidRPr="005F3807"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5F3807">
              <w:rPr>
                <w:rFonts w:ascii="Calibri" w:eastAsia="Times New Roman" w:hAnsi="Calibri" w:cs="Times New Roman"/>
                <w:color w:val="000000"/>
                <w:sz w:val="18"/>
                <w:szCs w:val="18"/>
                <w:lang w:eastAsia="es-AR"/>
              </w:rPr>
              <w:t>Na+</w:t>
            </w:r>
          </w:p>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Drenaje deficiente.</w:t>
            </w:r>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r>
              <w:rPr>
                <w:rFonts w:ascii="Calibri" w:eastAsia="Times New Roman" w:hAnsi="Calibri" w:cs="Times New Roman"/>
                <w:color w:val="000000"/>
                <w:sz w:val="18"/>
                <w:szCs w:val="18"/>
                <w:lang w:eastAsia="es-AR"/>
              </w:rPr>
              <w:t>Baja CIC</w:t>
            </w:r>
          </w:p>
        </w:tc>
        <w:tc>
          <w:tcPr>
            <w:tcW w:w="1488" w:type="dxa"/>
            <w:shd w:val="clear" w:color="auto" w:fill="auto"/>
            <w:vAlign w:val="center"/>
          </w:tcPr>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r>
              <w:rPr>
                <w:rFonts w:ascii="Calibri" w:eastAsia="Times New Roman" w:hAnsi="Calibri" w:cs="Times New Roman"/>
                <w:color w:val="000000"/>
                <w:sz w:val="18"/>
                <w:szCs w:val="18"/>
                <w:lang w:eastAsia="es-AR"/>
              </w:rPr>
              <w:t>Grave</w:t>
            </w:r>
          </w:p>
        </w:tc>
        <w:tc>
          <w:tcPr>
            <w:tcW w:w="1417" w:type="dxa"/>
            <w:shd w:val="clear" w:color="auto" w:fill="auto"/>
            <w:vAlign w:val="center"/>
          </w:tcPr>
          <w:p w:rsidR="00094409" w:rsidRPr="00A85CCC"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A85CCC">
              <w:rPr>
                <w:rFonts w:ascii="Calibri" w:eastAsia="Times New Roman" w:hAnsi="Calibri" w:cs="Times New Roman"/>
                <w:color w:val="000000"/>
                <w:sz w:val="18"/>
                <w:szCs w:val="18"/>
                <w:lang w:eastAsia="es-AR"/>
              </w:rPr>
              <w:t>Ganadero s/C.N</w:t>
            </w:r>
          </w:p>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proofErr w:type="spellStart"/>
            <w:r w:rsidRPr="00A85CCC">
              <w:rPr>
                <w:rFonts w:ascii="Calibri" w:eastAsia="Times New Roman" w:hAnsi="Calibri" w:cs="Times New Roman"/>
                <w:color w:val="000000"/>
                <w:sz w:val="18"/>
                <w:szCs w:val="18"/>
                <w:lang w:eastAsia="es-AR"/>
              </w:rPr>
              <w:t>Silvo</w:t>
            </w:r>
            <w:proofErr w:type="spellEnd"/>
            <w:r w:rsidRPr="00A85CCC">
              <w:rPr>
                <w:rFonts w:ascii="Calibri" w:eastAsia="Times New Roman" w:hAnsi="Calibri" w:cs="Times New Roman"/>
                <w:color w:val="000000"/>
                <w:sz w:val="18"/>
                <w:szCs w:val="18"/>
                <w:lang w:eastAsia="es-AR"/>
              </w:rPr>
              <w:t>-pastoril</w:t>
            </w:r>
            <w:r>
              <w:rPr>
                <w:rFonts w:ascii="Calibri" w:eastAsia="Times New Roman" w:hAnsi="Calibri" w:cs="Times New Roman"/>
                <w:color w:val="000000"/>
                <w:sz w:val="18"/>
                <w:szCs w:val="18"/>
                <w:lang w:eastAsia="es-AR"/>
              </w:rPr>
              <w:t>.</w:t>
            </w:r>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r w:rsidRPr="00A85CCC">
              <w:rPr>
                <w:rFonts w:ascii="Calibri" w:eastAsia="Times New Roman" w:hAnsi="Calibri" w:cs="Times New Roman"/>
                <w:color w:val="000000"/>
                <w:sz w:val="18"/>
                <w:szCs w:val="18"/>
                <w:lang w:eastAsia="es-AR"/>
              </w:rPr>
              <w:t>Forestal</w:t>
            </w:r>
            <w:r>
              <w:rPr>
                <w:rFonts w:ascii="Calibri" w:eastAsia="Times New Roman" w:hAnsi="Calibri" w:cs="Times New Roman"/>
                <w:color w:val="000000"/>
                <w:sz w:val="18"/>
                <w:szCs w:val="18"/>
                <w:lang w:eastAsia="es-AR"/>
              </w:rPr>
              <w:t>.</w:t>
            </w:r>
          </w:p>
        </w:tc>
        <w:tc>
          <w:tcPr>
            <w:tcW w:w="3260" w:type="dxa"/>
            <w:shd w:val="clear" w:color="auto" w:fill="auto"/>
            <w:vAlign w:val="center"/>
          </w:tcPr>
          <w:p w:rsidR="00094409" w:rsidRPr="00F01B77"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01B77">
              <w:rPr>
                <w:rFonts w:ascii="Calibri" w:eastAsia="Times New Roman" w:hAnsi="Calibri" w:cs="Times New Roman"/>
                <w:color w:val="000000"/>
                <w:sz w:val="18"/>
                <w:szCs w:val="18"/>
                <w:lang w:eastAsia="es-AR"/>
              </w:rPr>
              <w:t>Clausura</w:t>
            </w:r>
          </w:p>
          <w:p w:rsidR="00094409"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01B77">
              <w:rPr>
                <w:rFonts w:ascii="Calibri" w:eastAsia="Times New Roman" w:hAnsi="Calibri" w:cs="Times New Roman"/>
                <w:color w:val="000000"/>
                <w:sz w:val="18"/>
                <w:szCs w:val="18"/>
                <w:lang w:eastAsia="es-AR"/>
              </w:rPr>
              <w:t>Pastoreo rotativo</w:t>
            </w:r>
          </w:p>
          <w:p w:rsidR="00A03D17" w:rsidRPr="009A4CB4" w:rsidRDefault="00A03D17"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r>
              <w:rPr>
                <w:rFonts w:ascii="Calibri" w:eastAsia="Times New Roman" w:hAnsi="Calibri" w:cs="Times New Roman"/>
                <w:color w:val="000000"/>
                <w:sz w:val="18"/>
                <w:szCs w:val="18"/>
                <w:lang w:eastAsia="es-AR"/>
              </w:rPr>
              <w:t>Forestación 3</w:t>
            </w:r>
          </w:p>
        </w:tc>
      </w:tr>
      <w:tr w:rsidR="00094409" w:rsidRPr="003D4DDE" w:rsidTr="0075228C">
        <w:trPr>
          <w:trHeight w:val="1268"/>
        </w:trPr>
        <w:tc>
          <w:tcPr>
            <w:tcW w:w="1433" w:type="dxa"/>
            <w:shd w:val="clear" w:color="auto" w:fill="auto"/>
            <w:vAlign w:val="center"/>
          </w:tcPr>
          <w:p w:rsidR="00094409" w:rsidRPr="00814411"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r w:rsidRPr="00814411">
              <w:rPr>
                <w:rFonts w:ascii="Calibri" w:eastAsia="Times New Roman" w:hAnsi="Calibri" w:cs="Times New Roman"/>
                <w:b/>
                <w:i/>
                <w:snapToGrid w:val="0"/>
                <w:color w:val="000000"/>
                <w:sz w:val="18"/>
                <w:szCs w:val="18"/>
                <w:lang w:eastAsia="es-AR"/>
              </w:rPr>
              <w:t>(</w:t>
            </w:r>
            <w:proofErr w:type="spellStart"/>
            <w:r w:rsidRPr="00814411">
              <w:rPr>
                <w:rFonts w:ascii="Calibri" w:eastAsia="Times New Roman" w:hAnsi="Calibri" w:cs="Times New Roman"/>
                <w:b/>
                <w:i/>
                <w:snapToGrid w:val="0"/>
                <w:color w:val="000000"/>
                <w:sz w:val="18"/>
                <w:szCs w:val="18"/>
                <w:lang w:eastAsia="es-AR"/>
              </w:rPr>
              <w:t>Dr</w:t>
            </w:r>
            <w:proofErr w:type="spellEnd"/>
            <w:r w:rsidRPr="00814411">
              <w:rPr>
                <w:rFonts w:ascii="Calibri" w:eastAsia="Times New Roman" w:hAnsi="Calibri" w:cs="Times New Roman"/>
                <w:b/>
                <w:i/>
                <w:snapToGrid w:val="0"/>
                <w:color w:val="000000"/>
                <w:sz w:val="18"/>
                <w:szCs w:val="18"/>
                <w:lang w:eastAsia="es-AR"/>
              </w:rPr>
              <w:t>)</w:t>
            </w:r>
          </w:p>
          <w:p w:rsidR="00094409" w:rsidRPr="00814411"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proofErr w:type="spellStart"/>
            <w:r w:rsidRPr="00814411">
              <w:rPr>
                <w:rFonts w:ascii="Calibri" w:eastAsia="Times New Roman" w:hAnsi="Calibri" w:cs="Times New Roman"/>
                <w:b/>
                <w:i/>
                <w:snapToGrid w:val="0"/>
                <w:color w:val="000000"/>
                <w:sz w:val="18"/>
                <w:szCs w:val="18"/>
                <w:lang w:eastAsia="es-AR"/>
              </w:rPr>
              <w:t>Natracuol</w:t>
            </w:r>
            <w:proofErr w:type="spellEnd"/>
          </w:p>
          <w:p w:rsidR="00094409" w:rsidRPr="00814411" w:rsidRDefault="00094409" w:rsidP="00700F65">
            <w:pPr>
              <w:autoSpaceDE w:val="0"/>
              <w:autoSpaceDN w:val="0"/>
              <w:adjustRightInd w:val="0"/>
              <w:spacing w:after="0" w:line="240" w:lineRule="auto"/>
              <w:jc w:val="center"/>
              <w:rPr>
                <w:rFonts w:ascii="Calibri" w:eastAsia="Times New Roman" w:hAnsi="Calibri" w:cs="Times New Roman"/>
                <w:b/>
                <w:i/>
                <w:color w:val="000000"/>
                <w:sz w:val="18"/>
                <w:szCs w:val="18"/>
                <w:lang w:eastAsia="es-AR"/>
              </w:rPr>
            </w:pPr>
            <w:r w:rsidRPr="00814411">
              <w:rPr>
                <w:rFonts w:ascii="Calibri" w:eastAsia="Times New Roman" w:hAnsi="Calibri" w:cs="Times New Roman"/>
                <w:b/>
                <w:i/>
                <w:snapToGrid w:val="0"/>
                <w:color w:val="000000"/>
                <w:sz w:val="18"/>
                <w:szCs w:val="18"/>
                <w:lang w:eastAsia="es-AR"/>
              </w:rPr>
              <w:t>típico</w:t>
            </w:r>
          </w:p>
        </w:tc>
        <w:tc>
          <w:tcPr>
            <w:tcW w:w="1015" w:type="dxa"/>
            <w:shd w:val="clear" w:color="auto" w:fill="auto"/>
            <w:vAlign w:val="center"/>
          </w:tcPr>
          <w:p w:rsidR="00094409" w:rsidRPr="00814411"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814411">
              <w:rPr>
                <w:rFonts w:ascii="Calibri" w:eastAsia="Times New Roman" w:hAnsi="Calibri" w:cs="Times New Roman"/>
                <w:color w:val="000000"/>
                <w:sz w:val="18"/>
                <w:szCs w:val="18"/>
                <w:lang w:eastAsia="es-AR"/>
              </w:rPr>
              <w:t>Na+</w:t>
            </w:r>
          </w:p>
          <w:p w:rsidR="00094409" w:rsidRPr="00814411"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814411">
              <w:rPr>
                <w:rFonts w:ascii="Calibri" w:eastAsia="Times New Roman" w:hAnsi="Calibri" w:cs="Times New Roman"/>
                <w:color w:val="000000"/>
                <w:sz w:val="18"/>
                <w:szCs w:val="18"/>
                <w:lang w:eastAsia="es-AR"/>
              </w:rPr>
              <w:t>Drenaje deficiente.</w:t>
            </w:r>
          </w:p>
          <w:p w:rsidR="00094409" w:rsidRPr="00814411"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814411">
              <w:rPr>
                <w:rFonts w:ascii="Calibri" w:eastAsia="Times New Roman" w:hAnsi="Calibri" w:cs="Times New Roman"/>
                <w:color w:val="000000"/>
                <w:sz w:val="18"/>
                <w:szCs w:val="18"/>
                <w:lang w:eastAsia="es-AR"/>
              </w:rPr>
              <w:t>Sales</w:t>
            </w:r>
          </w:p>
        </w:tc>
        <w:tc>
          <w:tcPr>
            <w:tcW w:w="1488" w:type="dxa"/>
            <w:shd w:val="clear" w:color="auto" w:fill="auto"/>
            <w:vAlign w:val="center"/>
          </w:tcPr>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Variable</w:t>
            </w:r>
          </w:p>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(Grave)</w:t>
            </w:r>
          </w:p>
        </w:tc>
        <w:tc>
          <w:tcPr>
            <w:tcW w:w="1417" w:type="dxa"/>
            <w:shd w:val="clear" w:color="auto" w:fill="auto"/>
            <w:vAlign w:val="center"/>
          </w:tcPr>
          <w:p w:rsidR="00094409" w:rsidRPr="00A85CCC"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A85CCC">
              <w:rPr>
                <w:rFonts w:ascii="Calibri" w:eastAsia="Times New Roman" w:hAnsi="Calibri" w:cs="Times New Roman"/>
                <w:color w:val="000000"/>
                <w:sz w:val="18"/>
                <w:szCs w:val="18"/>
                <w:lang w:eastAsia="es-AR"/>
              </w:rPr>
              <w:t>Ganadero s/C.N</w:t>
            </w:r>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proofErr w:type="spellStart"/>
            <w:r w:rsidRPr="00A85CCC">
              <w:rPr>
                <w:rFonts w:ascii="Calibri" w:eastAsia="Times New Roman" w:hAnsi="Calibri" w:cs="Times New Roman"/>
                <w:color w:val="000000"/>
                <w:sz w:val="18"/>
                <w:szCs w:val="18"/>
                <w:lang w:eastAsia="es-AR"/>
              </w:rPr>
              <w:t>Silvo-pastoril</w:t>
            </w:r>
            <w:r>
              <w:rPr>
                <w:rFonts w:ascii="Calibri" w:eastAsia="Times New Roman" w:hAnsi="Calibri" w:cs="Times New Roman"/>
                <w:color w:val="000000"/>
                <w:sz w:val="18"/>
                <w:szCs w:val="18"/>
                <w:lang w:eastAsia="es-AR"/>
              </w:rPr>
              <w:t>.</w:t>
            </w:r>
            <w:r w:rsidRPr="00A85CCC">
              <w:rPr>
                <w:rFonts w:ascii="Calibri" w:eastAsia="Times New Roman" w:hAnsi="Calibri" w:cs="Times New Roman"/>
                <w:color w:val="000000"/>
                <w:sz w:val="18"/>
                <w:szCs w:val="18"/>
                <w:lang w:eastAsia="es-AR"/>
              </w:rPr>
              <w:t>Forestal</w:t>
            </w:r>
            <w:proofErr w:type="spellEnd"/>
          </w:p>
        </w:tc>
        <w:tc>
          <w:tcPr>
            <w:tcW w:w="3260" w:type="dxa"/>
            <w:shd w:val="clear" w:color="auto" w:fill="auto"/>
            <w:vAlign w:val="center"/>
          </w:tcPr>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p w:rsidR="00094409" w:rsidRPr="00F01B77"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01B77">
              <w:rPr>
                <w:rFonts w:ascii="Calibri" w:eastAsia="Times New Roman" w:hAnsi="Calibri" w:cs="Times New Roman"/>
                <w:color w:val="000000"/>
                <w:sz w:val="18"/>
                <w:szCs w:val="18"/>
                <w:lang w:eastAsia="es-AR"/>
              </w:rPr>
              <w:t>Clausura</w:t>
            </w:r>
          </w:p>
          <w:p w:rsidR="00094409"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01B77">
              <w:rPr>
                <w:rFonts w:ascii="Calibri" w:eastAsia="Times New Roman" w:hAnsi="Calibri" w:cs="Times New Roman"/>
                <w:color w:val="000000"/>
                <w:sz w:val="18"/>
                <w:szCs w:val="18"/>
                <w:lang w:eastAsia="es-AR"/>
              </w:rPr>
              <w:t>Pastoreo rotativo</w:t>
            </w:r>
          </w:p>
          <w:p w:rsidR="00A03D17" w:rsidRPr="009A4CB4" w:rsidRDefault="00A03D17"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r>
              <w:rPr>
                <w:rFonts w:ascii="Calibri" w:eastAsia="Times New Roman" w:hAnsi="Calibri" w:cs="Times New Roman"/>
                <w:color w:val="000000"/>
                <w:sz w:val="18"/>
                <w:szCs w:val="18"/>
                <w:lang w:eastAsia="es-AR"/>
              </w:rPr>
              <w:t>Forestación 2</w:t>
            </w:r>
          </w:p>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tc>
      </w:tr>
      <w:tr w:rsidR="00094409" w:rsidRPr="003D4DDE" w:rsidTr="0075228C">
        <w:trPr>
          <w:trHeight w:val="1414"/>
        </w:trPr>
        <w:tc>
          <w:tcPr>
            <w:tcW w:w="1433" w:type="dxa"/>
            <w:shd w:val="clear" w:color="auto" w:fill="auto"/>
            <w:vAlign w:val="center"/>
          </w:tcPr>
          <w:p w:rsidR="00094409" w:rsidRPr="00814411"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r w:rsidRPr="00814411">
              <w:rPr>
                <w:rFonts w:ascii="Calibri" w:eastAsia="Times New Roman" w:hAnsi="Calibri" w:cs="Times New Roman"/>
                <w:b/>
                <w:i/>
                <w:snapToGrid w:val="0"/>
                <w:color w:val="000000"/>
                <w:sz w:val="18"/>
                <w:szCs w:val="18"/>
                <w:lang w:eastAsia="es-AR"/>
              </w:rPr>
              <w:lastRenderedPageBreak/>
              <w:t>(</w:t>
            </w:r>
            <w:proofErr w:type="spellStart"/>
            <w:r w:rsidRPr="00814411">
              <w:rPr>
                <w:rFonts w:ascii="Calibri" w:eastAsia="Times New Roman" w:hAnsi="Calibri" w:cs="Times New Roman"/>
                <w:b/>
                <w:i/>
                <w:snapToGrid w:val="0"/>
                <w:color w:val="000000"/>
                <w:sz w:val="18"/>
                <w:szCs w:val="18"/>
                <w:lang w:eastAsia="es-AR"/>
              </w:rPr>
              <w:t>LPa</w:t>
            </w:r>
            <w:proofErr w:type="spellEnd"/>
            <w:r w:rsidRPr="00814411">
              <w:rPr>
                <w:rFonts w:ascii="Calibri" w:eastAsia="Times New Roman" w:hAnsi="Calibri" w:cs="Times New Roman"/>
                <w:b/>
                <w:i/>
                <w:snapToGrid w:val="0"/>
                <w:color w:val="000000"/>
                <w:sz w:val="18"/>
                <w:szCs w:val="18"/>
                <w:lang w:eastAsia="es-AR"/>
              </w:rPr>
              <w:t>)</w:t>
            </w:r>
          </w:p>
          <w:p w:rsidR="00094409" w:rsidRPr="00814411" w:rsidRDefault="00094409" w:rsidP="00700F65">
            <w:pPr>
              <w:autoSpaceDE w:val="0"/>
              <w:autoSpaceDN w:val="0"/>
              <w:adjustRightInd w:val="0"/>
              <w:spacing w:after="0" w:line="240" w:lineRule="auto"/>
              <w:jc w:val="center"/>
              <w:rPr>
                <w:rFonts w:ascii="Calibri" w:eastAsia="Times New Roman" w:hAnsi="Calibri" w:cs="Times New Roman"/>
                <w:b/>
                <w:i/>
                <w:snapToGrid w:val="0"/>
                <w:color w:val="000000"/>
                <w:sz w:val="18"/>
                <w:szCs w:val="18"/>
                <w:lang w:eastAsia="es-AR"/>
              </w:rPr>
            </w:pPr>
            <w:proofErr w:type="spellStart"/>
            <w:r w:rsidRPr="00814411">
              <w:rPr>
                <w:rFonts w:ascii="Calibri" w:eastAsia="Times New Roman" w:hAnsi="Calibri" w:cs="Times New Roman"/>
                <w:b/>
                <w:i/>
                <w:snapToGrid w:val="0"/>
                <w:color w:val="000000"/>
                <w:sz w:val="18"/>
                <w:szCs w:val="18"/>
                <w:lang w:eastAsia="es-AR"/>
              </w:rPr>
              <w:t>Natracualf</w:t>
            </w:r>
            <w:proofErr w:type="spellEnd"/>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b/>
                <w:i/>
                <w:color w:val="000000"/>
                <w:szCs w:val="24"/>
                <w:lang w:eastAsia="es-AR"/>
              </w:rPr>
            </w:pPr>
            <w:r w:rsidRPr="00814411">
              <w:rPr>
                <w:rFonts w:ascii="Calibri" w:eastAsia="Times New Roman" w:hAnsi="Calibri" w:cs="Times New Roman"/>
                <w:b/>
                <w:i/>
                <w:snapToGrid w:val="0"/>
                <w:color w:val="000000"/>
                <w:sz w:val="18"/>
                <w:szCs w:val="18"/>
                <w:lang w:eastAsia="es-AR"/>
              </w:rPr>
              <w:t>típico</w:t>
            </w:r>
          </w:p>
        </w:tc>
        <w:tc>
          <w:tcPr>
            <w:tcW w:w="1015" w:type="dxa"/>
            <w:shd w:val="clear" w:color="auto" w:fill="auto"/>
            <w:vAlign w:val="center"/>
          </w:tcPr>
          <w:p w:rsidR="00094409" w:rsidRPr="00814411"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814411">
              <w:rPr>
                <w:rFonts w:ascii="Calibri" w:eastAsia="Times New Roman" w:hAnsi="Calibri" w:cs="Times New Roman"/>
                <w:color w:val="000000"/>
                <w:sz w:val="18"/>
                <w:szCs w:val="18"/>
                <w:lang w:eastAsia="es-AR"/>
              </w:rPr>
              <w:t>Na+</w:t>
            </w:r>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r w:rsidRPr="00814411">
              <w:rPr>
                <w:rFonts w:ascii="Calibri" w:eastAsia="Times New Roman" w:hAnsi="Calibri" w:cs="Times New Roman"/>
                <w:color w:val="000000"/>
                <w:sz w:val="18"/>
                <w:szCs w:val="18"/>
                <w:lang w:eastAsia="es-AR"/>
              </w:rPr>
              <w:t>Drenaje deficiente</w:t>
            </w:r>
          </w:p>
        </w:tc>
        <w:tc>
          <w:tcPr>
            <w:tcW w:w="1488" w:type="dxa"/>
            <w:shd w:val="clear" w:color="auto" w:fill="auto"/>
            <w:vAlign w:val="center"/>
          </w:tcPr>
          <w:p w:rsidR="00094409"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Pr>
                <w:rFonts w:ascii="Calibri" w:eastAsia="Times New Roman" w:hAnsi="Calibri" w:cs="Times New Roman"/>
                <w:color w:val="000000"/>
                <w:sz w:val="18"/>
                <w:szCs w:val="18"/>
                <w:lang w:eastAsia="es-AR"/>
              </w:rPr>
              <w:t>Ligero</w:t>
            </w:r>
          </w:p>
        </w:tc>
        <w:tc>
          <w:tcPr>
            <w:tcW w:w="1417" w:type="dxa"/>
            <w:shd w:val="clear" w:color="auto" w:fill="auto"/>
            <w:vAlign w:val="center"/>
          </w:tcPr>
          <w:p w:rsidR="00094409" w:rsidRPr="00A85CCC" w:rsidRDefault="00094409" w:rsidP="00700F65">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A85CCC">
              <w:rPr>
                <w:rFonts w:ascii="Calibri" w:eastAsia="Times New Roman" w:hAnsi="Calibri" w:cs="Times New Roman"/>
                <w:color w:val="000000"/>
                <w:sz w:val="18"/>
                <w:szCs w:val="18"/>
                <w:lang w:eastAsia="es-AR"/>
              </w:rPr>
              <w:t>Ganadero s/C.N</w:t>
            </w:r>
          </w:p>
          <w:p w:rsidR="00094409" w:rsidRPr="009A4CB4" w:rsidRDefault="00094409" w:rsidP="00700F65">
            <w:pPr>
              <w:autoSpaceDE w:val="0"/>
              <w:autoSpaceDN w:val="0"/>
              <w:adjustRightInd w:val="0"/>
              <w:spacing w:after="0" w:line="240" w:lineRule="auto"/>
              <w:jc w:val="center"/>
              <w:rPr>
                <w:rFonts w:ascii="Calibri" w:eastAsia="Times New Roman" w:hAnsi="Calibri" w:cs="Times New Roman"/>
                <w:color w:val="000000"/>
                <w:szCs w:val="24"/>
                <w:lang w:eastAsia="es-AR"/>
              </w:rPr>
            </w:pPr>
            <w:proofErr w:type="spellStart"/>
            <w:r w:rsidRPr="00A85CCC">
              <w:rPr>
                <w:rFonts w:ascii="Calibri" w:eastAsia="Times New Roman" w:hAnsi="Calibri" w:cs="Times New Roman"/>
                <w:color w:val="000000"/>
                <w:sz w:val="18"/>
                <w:szCs w:val="18"/>
                <w:lang w:eastAsia="es-AR"/>
              </w:rPr>
              <w:t>Silvo-pastoril</w:t>
            </w:r>
            <w:r>
              <w:rPr>
                <w:rFonts w:ascii="Calibri" w:eastAsia="Times New Roman" w:hAnsi="Calibri" w:cs="Times New Roman"/>
                <w:color w:val="000000"/>
                <w:sz w:val="18"/>
                <w:szCs w:val="18"/>
                <w:lang w:eastAsia="es-AR"/>
              </w:rPr>
              <w:t>.</w:t>
            </w:r>
            <w:r w:rsidRPr="00A85CCC">
              <w:rPr>
                <w:rFonts w:ascii="Calibri" w:eastAsia="Times New Roman" w:hAnsi="Calibri" w:cs="Times New Roman"/>
                <w:color w:val="000000"/>
                <w:sz w:val="18"/>
                <w:szCs w:val="18"/>
                <w:lang w:eastAsia="es-AR"/>
              </w:rPr>
              <w:t>Forestal</w:t>
            </w:r>
            <w:proofErr w:type="spellEnd"/>
          </w:p>
        </w:tc>
        <w:tc>
          <w:tcPr>
            <w:tcW w:w="3260" w:type="dxa"/>
            <w:shd w:val="clear" w:color="auto" w:fill="auto"/>
            <w:vAlign w:val="center"/>
          </w:tcPr>
          <w:p w:rsidR="00094409" w:rsidRDefault="00094409" w:rsidP="00855890">
            <w:pPr>
              <w:autoSpaceDE w:val="0"/>
              <w:autoSpaceDN w:val="0"/>
              <w:adjustRightInd w:val="0"/>
              <w:spacing w:after="0" w:line="240" w:lineRule="auto"/>
              <w:jc w:val="center"/>
              <w:rPr>
                <w:rFonts w:ascii="Calibri" w:eastAsia="Times New Roman" w:hAnsi="Calibri" w:cs="Times New Roman"/>
                <w:color w:val="000000"/>
                <w:sz w:val="18"/>
                <w:szCs w:val="18"/>
                <w:lang w:eastAsia="es-AR"/>
              </w:rPr>
            </w:pPr>
            <w:r w:rsidRPr="00F01B77">
              <w:rPr>
                <w:rFonts w:ascii="Calibri" w:eastAsia="Times New Roman" w:hAnsi="Calibri" w:cs="Times New Roman"/>
                <w:color w:val="000000"/>
                <w:sz w:val="18"/>
                <w:szCs w:val="18"/>
                <w:lang w:eastAsia="es-AR"/>
              </w:rPr>
              <w:t>Pastoreo rotativo</w:t>
            </w:r>
          </w:p>
          <w:p w:rsidR="00A03D17" w:rsidRPr="009A4CB4" w:rsidRDefault="00A03D17"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r>
              <w:rPr>
                <w:rFonts w:ascii="Calibri" w:eastAsia="Times New Roman" w:hAnsi="Calibri" w:cs="Times New Roman"/>
                <w:color w:val="000000"/>
                <w:sz w:val="18"/>
                <w:szCs w:val="18"/>
                <w:lang w:eastAsia="es-AR"/>
              </w:rPr>
              <w:t>Forestación 2</w:t>
            </w:r>
          </w:p>
          <w:p w:rsidR="00094409" w:rsidRPr="009A4CB4" w:rsidRDefault="00094409" w:rsidP="00855890">
            <w:pPr>
              <w:autoSpaceDE w:val="0"/>
              <w:autoSpaceDN w:val="0"/>
              <w:adjustRightInd w:val="0"/>
              <w:spacing w:after="0" w:line="240" w:lineRule="auto"/>
              <w:jc w:val="center"/>
              <w:rPr>
                <w:rFonts w:ascii="Calibri" w:eastAsia="Times New Roman" w:hAnsi="Calibri" w:cs="Times New Roman"/>
                <w:color w:val="000000"/>
                <w:szCs w:val="24"/>
                <w:lang w:eastAsia="es-AR"/>
              </w:rPr>
            </w:pPr>
          </w:p>
        </w:tc>
      </w:tr>
    </w:tbl>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r w:rsidRPr="003D4DDE">
        <w:rPr>
          <w:rFonts w:ascii="Times New Roman" w:eastAsia="Times New Roman" w:hAnsi="Times New Roman" w:cs="Times New Roman"/>
          <w:b/>
          <w:color w:val="000000"/>
          <w:sz w:val="24"/>
          <w:szCs w:val="24"/>
          <w:lang w:val="es-ES" w:eastAsia="es-ES"/>
        </w:rPr>
        <w:t>Tabla N° 1:</w:t>
      </w:r>
      <w:r w:rsidRPr="003D4DDE">
        <w:rPr>
          <w:rFonts w:ascii="Times New Roman" w:eastAsia="Times New Roman" w:hAnsi="Times New Roman" w:cs="Times New Roman"/>
          <w:color w:val="000000"/>
          <w:sz w:val="24"/>
          <w:szCs w:val="24"/>
          <w:lang w:val="es-ES" w:eastAsia="es-ES"/>
        </w:rPr>
        <w:t xml:space="preserve"> </w:t>
      </w:r>
      <w:r w:rsidRPr="003D4DDE">
        <w:rPr>
          <w:rFonts w:ascii="Times New Roman" w:eastAsia="Times New Roman" w:hAnsi="Times New Roman" w:cs="Times New Roman"/>
          <w:b/>
          <w:color w:val="000000"/>
          <w:sz w:val="24"/>
          <w:szCs w:val="24"/>
          <w:lang w:val="es-ES" w:eastAsia="es-ES"/>
        </w:rPr>
        <w:t>Calificación de los Objetivos de las Prácticas de Recuperación de Suelos Halomórficos.</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color w:val="000000"/>
          <w:sz w:val="24"/>
          <w:szCs w:val="24"/>
          <w:lang w:val="es-ES" w:eastAsia="es-ES"/>
        </w:rPr>
      </w:pPr>
      <w:r w:rsidRPr="003D4DDE">
        <w:rPr>
          <w:rFonts w:ascii="Times New Roman" w:eastAsia="Times New Roman" w:hAnsi="Times New Roman" w:cs="Times New Roman"/>
          <w:color w:val="000000"/>
          <w:sz w:val="24"/>
          <w:szCs w:val="24"/>
          <w:lang w:val="es-ES" w:eastAsia="es-ES"/>
        </w:rPr>
        <w:t xml:space="preserve"> X=nulo o ligero; XX= moderado; XXX= muy importante.</w:t>
      </w:r>
    </w:p>
    <w:p w:rsidR="003D4DDE" w:rsidRPr="003D4DDE" w:rsidRDefault="003D4DDE" w:rsidP="003D4DDE">
      <w:pPr>
        <w:spacing w:after="0" w:line="240" w:lineRule="auto"/>
        <w:jc w:val="both"/>
        <w:rPr>
          <w:rFonts w:ascii="Times New Roman" w:eastAsia="Times New Roman" w:hAnsi="Times New Roman" w:cs="Times New Roman"/>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0"/>
        <w:gridCol w:w="1092"/>
        <w:gridCol w:w="1214"/>
        <w:gridCol w:w="1252"/>
        <w:gridCol w:w="900"/>
        <w:gridCol w:w="966"/>
        <w:gridCol w:w="1020"/>
        <w:gridCol w:w="1202"/>
      </w:tblGrid>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p>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Técnica de manejo</w:t>
            </w:r>
          </w:p>
        </w:tc>
        <w:tc>
          <w:tcPr>
            <w:tcW w:w="1092" w:type="dxa"/>
            <w:shd w:val="clear" w:color="auto" w:fill="auto"/>
          </w:tcPr>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Aumen</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tar</w:t>
            </w:r>
            <w:proofErr w:type="spellEnd"/>
            <w:r w:rsidRPr="003D4DDE">
              <w:rPr>
                <w:rFonts w:ascii="Times New Roman" w:eastAsia="Times New Roman" w:hAnsi="Times New Roman" w:cs="Times New Roman"/>
                <w:lang w:val="es-ES" w:eastAsia="es-ES"/>
              </w:rPr>
              <w:t xml:space="preserve"> actividad </w:t>
            </w:r>
            <w:proofErr w:type="spellStart"/>
            <w:r w:rsidRPr="003D4DDE">
              <w:rPr>
                <w:rFonts w:ascii="Times New Roman" w:eastAsia="Times New Roman" w:hAnsi="Times New Roman" w:cs="Times New Roman"/>
                <w:lang w:val="es-ES" w:eastAsia="es-ES"/>
              </w:rPr>
              <w:t>biologica</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 C02 )</w:t>
            </w:r>
          </w:p>
        </w:tc>
        <w:tc>
          <w:tcPr>
            <w:tcW w:w="1214" w:type="dxa"/>
            <w:shd w:val="clear" w:color="auto" w:fill="auto"/>
          </w:tcPr>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Reducir</w:t>
            </w:r>
          </w:p>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Evapora</w:t>
            </w:r>
          </w:p>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ción</w:t>
            </w:r>
            <w:proofErr w:type="spellEnd"/>
            <w:r w:rsidRPr="003D4DDE">
              <w:rPr>
                <w:rFonts w:ascii="Times New Roman" w:eastAsia="Times New Roman" w:hAnsi="Times New Roman" w:cs="Times New Roman"/>
                <w:lang w:val="es-ES" w:eastAsia="es-ES"/>
              </w:rPr>
              <w:t>.</w:t>
            </w:r>
          </w:p>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E</w:t>
            </w:r>
          </w:p>
        </w:tc>
        <w:tc>
          <w:tcPr>
            <w:tcW w:w="1252" w:type="dxa"/>
            <w:shd w:val="clear" w:color="auto" w:fill="auto"/>
          </w:tcPr>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Reducir Ascenso Cap.</w:t>
            </w:r>
          </w:p>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AC</w:t>
            </w:r>
          </w:p>
          <w:p w:rsidR="003D4DDE" w:rsidRPr="003D4DDE" w:rsidRDefault="003D4DDE" w:rsidP="003D4DDE">
            <w:pPr>
              <w:spacing w:after="0" w:line="240" w:lineRule="auto"/>
              <w:jc w:val="center"/>
              <w:rPr>
                <w:rFonts w:ascii="Times New Roman" w:eastAsia="Times New Roman" w:hAnsi="Times New Roman" w:cs="Times New Roman"/>
                <w:lang w:val="es-ES" w:eastAsia="es-ES"/>
              </w:rPr>
            </w:pPr>
          </w:p>
        </w:tc>
        <w:tc>
          <w:tcPr>
            <w:tcW w:w="900" w:type="dxa"/>
            <w:shd w:val="clear" w:color="auto" w:fill="auto"/>
          </w:tcPr>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Au</w:t>
            </w:r>
          </w:p>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mentar I</w:t>
            </w:r>
          </w:p>
        </w:tc>
        <w:tc>
          <w:tcPr>
            <w:tcW w:w="966" w:type="dxa"/>
            <w:shd w:val="clear" w:color="auto" w:fill="auto"/>
          </w:tcPr>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Recupe</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rar</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Cobertu</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ra</w:t>
            </w:r>
            <w:proofErr w:type="spellEnd"/>
          </w:p>
        </w:tc>
        <w:tc>
          <w:tcPr>
            <w:tcW w:w="1020" w:type="dxa"/>
            <w:shd w:val="clear" w:color="auto" w:fill="auto"/>
          </w:tcPr>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Depri</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mir</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NF</w:t>
            </w:r>
          </w:p>
        </w:tc>
        <w:tc>
          <w:tcPr>
            <w:tcW w:w="1202" w:type="dxa"/>
            <w:shd w:val="clear" w:color="auto" w:fill="auto"/>
          </w:tcPr>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Aumentar</w:t>
            </w:r>
          </w:p>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Produ</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cción</w:t>
            </w:r>
            <w:proofErr w:type="spellEnd"/>
          </w:p>
          <w:p w:rsidR="003D4DDE" w:rsidRPr="003D4DDE" w:rsidRDefault="003D4DDE" w:rsidP="003D4DDE">
            <w:pPr>
              <w:spacing w:after="0" w:line="240" w:lineRule="auto"/>
              <w:jc w:val="center"/>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del sitio</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 xml:space="preserve">Clausuras </w:t>
            </w:r>
          </w:p>
        </w:tc>
        <w:tc>
          <w:tcPr>
            <w:tcW w:w="109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214"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00"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66"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020"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0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Pastoreo rotativo</w:t>
            </w:r>
          </w:p>
        </w:tc>
        <w:tc>
          <w:tcPr>
            <w:tcW w:w="109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14"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00"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66"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020"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0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r>
      <w:tr w:rsidR="003D4DDE" w:rsidRPr="003D4DDE" w:rsidTr="0035739B">
        <w:trPr>
          <w:trHeight w:val="695"/>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Intersiembra</w:t>
            </w:r>
          </w:p>
        </w:tc>
        <w:tc>
          <w:tcPr>
            <w:tcW w:w="109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14"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66"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020"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Cultivo del suelo con plantas mejoradoras</w:t>
            </w:r>
          </w:p>
        </w:tc>
        <w:tc>
          <w:tcPr>
            <w:tcW w:w="109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214"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00"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66"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020"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02" w:type="dxa"/>
            <w:shd w:val="clear" w:color="auto" w:fill="auto"/>
          </w:tcPr>
          <w:p w:rsidR="003D4DDE" w:rsidRPr="003D4DDE" w:rsidRDefault="0035739B"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Forestación</w:t>
            </w:r>
          </w:p>
        </w:tc>
        <w:tc>
          <w:tcPr>
            <w:tcW w:w="1092" w:type="dxa"/>
            <w:shd w:val="clear" w:color="auto" w:fill="auto"/>
          </w:tcPr>
          <w:p w:rsidR="003D4DDE" w:rsidRPr="003D4DDE" w:rsidRDefault="00DD35E2"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214" w:type="dxa"/>
            <w:shd w:val="clear" w:color="auto" w:fill="auto"/>
          </w:tcPr>
          <w:p w:rsidR="003D4DDE" w:rsidRPr="003D4DDE" w:rsidRDefault="00DD35E2"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52" w:type="dxa"/>
            <w:shd w:val="clear" w:color="auto" w:fill="auto"/>
          </w:tcPr>
          <w:p w:rsidR="003D4DDE" w:rsidRPr="003D4DDE" w:rsidRDefault="00DD35E2"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900" w:type="dxa"/>
            <w:shd w:val="clear" w:color="auto" w:fill="auto"/>
          </w:tcPr>
          <w:p w:rsidR="003D4DDE" w:rsidRPr="003D4DDE" w:rsidRDefault="00DD35E2"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66" w:type="dxa"/>
            <w:shd w:val="clear" w:color="auto" w:fill="auto"/>
          </w:tcPr>
          <w:p w:rsidR="003D4DDE" w:rsidRPr="003D4DDE" w:rsidRDefault="00DD35E2"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020" w:type="dxa"/>
            <w:shd w:val="clear" w:color="auto" w:fill="auto"/>
          </w:tcPr>
          <w:p w:rsidR="003D4DDE" w:rsidRPr="003D4DDE" w:rsidRDefault="00DD35E2"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202" w:type="dxa"/>
            <w:shd w:val="clear" w:color="auto" w:fill="auto"/>
          </w:tcPr>
          <w:p w:rsidR="003D4DDE" w:rsidRPr="003D4DDE" w:rsidRDefault="00DD35E2"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 xml:space="preserve">Coberturas y </w:t>
            </w:r>
            <w:proofErr w:type="spellStart"/>
            <w:r w:rsidRPr="003D4DDE">
              <w:rPr>
                <w:rFonts w:ascii="Times New Roman" w:eastAsia="Times New Roman" w:hAnsi="Times New Roman" w:cs="Times New Roman"/>
                <w:lang w:val="es-ES" w:eastAsia="es-ES"/>
              </w:rPr>
              <w:t>mulches</w:t>
            </w:r>
            <w:proofErr w:type="spellEnd"/>
          </w:p>
        </w:tc>
        <w:tc>
          <w:tcPr>
            <w:tcW w:w="1092" w:type="dxa"/>
            <w:shd w:val="clear" w:color="auto" w:fill="auto"/>
          </w:tcPr>
          <w:p w:rsidR="003D4DDE" w:rsidRPr="003D4DDE" w:rsidRDefault="00305615"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14" w:type="dxa"/>
            <w:shd w:val="clear" w:color="auto" w:fill="auto"/>
          </w:tcPr>
          <w:p w:rsidR="003D4DDE" w:rsidRPr="003D4DDE" w:rsidRDefault="00305615"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52" w:type="dxa"/>
            <w:shd w:val="clear" w:color="auto" w:fill="auto"/>
          </w:tcPr>
          <w:p w:rsidR="003D4DDE" w:rsidRPr="003D4DDE" w:rsidRDefault="00305615"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shd w:val="clear" w:color="auto" w:fill="auto"/>
          </w:tcPr>
          <w:p w:rsidR="003D4DDE" w:rsidRPr="003D4DDE" w:rsidRDefault="00305615"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66" w:type="dxa"/>
            <w:shd w:val="clear" w:color="auto" w:fill="auto"/>
          </w:tcPr>
          <w:p w:rsidR="003D4DDE" w:rsidRPr="003D4DDE" w:rsidRDefault="00305615"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020" w:type="dxa"/>
            <w:shd w:val="clear" w:color="auto" w:fill="auto"/>
          </w:tcPr>
          <w:p w:rsidR="003D4DDE" w:rsidRPr="003D4DDE" w:rsidRDefault="00305615"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shd w:val="clear" w:color="auto" w:fill="auto"/>
          </w:tcPr>
          <w:p w:rsidR="003D4DDE" w:rsidRPr="003D4DDE" w:rsidRDefault="00305615"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Revegeta</w:t>
            </w:r>
          </w:p>
          <w:p w:rsidR="003D4DDE" w:rsidRPr="003D4DDE" w:rsidRDefault="003D4DDE" w:rsidP="003D4DDE">
            <w:pPr>
              <w:spacing w:after="0" w:line="240" w:lineRule="auto"/>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ción</w:t>
            </w:r>
            <w:proofErr w:type="spellEnd"/>
            <w:r w:rsidRPr="003D4DDE">
              <w:rPr>
                <w:rFonts w:ascii="Times New Roman" w:eastAsia="Times New Roman" w:hAnsi="Times New Roman" w:cs="Times New Roman"/>
                <w:lang w:val="es-ES" w:eastAsia="es-ES"/>
              </w:rPr>
              <w:t xml:space="preserve"> de playas</w:t>
            </w:r>
          </w:p>
        </w:tc>
        <w:tc>
          <w:tcPr>
            <w:tcW w:w="1092" w:type="dxa"/>
            <w:shd w:val="clear" w:color="auto" w:fill="auto"/>
          </w:tcPr>
          <w:p w:rsidR="003D4DDE" w:rsidRPr="003D4DDE" w:rsidRDefault="00A65621"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14" w:type="dxa"/>
            <w:shd w:val="clear" w:color="auto" w:fill="auto"/>
          </w:tcPr>
          <w:p w:rsidR="003D4DDE" w:rsidRPr="003D4DDE" w:rsidRDefault="00A65621"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52" w:type="dxa"/>
            <w:shd w:val="clear" w:color="auto" w:fill="auto"/>
          </w:tcPr>
          <w:p w:rsidR="003D4DDE" w:rsidRPr="003D4DDE" w:rsidRDefault="00A65621"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00" w:type="dxa"/>
            <w:shd w:val="clear" w:color="auto" w:fill="auto"/>
          </w:tcPr>
          <w:p w:rsidR="003D4DDE" w:rsidRPr="003D4DDE" w:rsidRDefault="00A65621"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66" w:type="dxa"/>
            <w:shd w:val="clear" w:color="auto" w:fill="auto"/>
          </w:tcPr>
          <w:p w:rsidR="003D4DDE" w:rsidRPr="003D4DDE" w:rsidRDefault="00A65621"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020" w:type="dxa"/>
            <w:shd w:val="clear" w:color="auto" w:fill="auto"/>
          </w:tcPr>
          <w:p w:rsidR="003D4DDE" w:rsidRPr="003D4DDE" w:rsidRDefault="00A65621"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shd w:val="clear" w:color="auto" w:fill="auto"/>
          </w:tcPr>
          <w:p w:rsidR="003D4DDE" w:rsidRPr="003D4DDE" w:rsidRDefault="00A65621"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proofErr w:type="spellStart"/>
            <w:r w:rsidRPr="003D4DDE">
              <w:rPr>
                <w:rFonts w:ascii="Times New Roman" w:eastAsia="Times New Roman" w:hAnsi="Times New Roman" w:cs="Times New Roman"/>
                <w:lang w:val="es-ES" w:eastAsia="es-ES"/>
              </w:rPr>
              <w:t>Transplante</w:t>
            </w:r>
            <w:proofErr w:type="spellEnd"/>
            <w:r w:rsidRPr="003D4DDE">
              <w:rPr>
                <w:rFonts w:ascii="Times New Roman" w:eastAsia="Times New Roman" w:hAnsi="Times New Roman" w:cs="Times New Roman"/>
                <w:lang w:val="es-ES" w:eastAsia="es-ES"/>
              </w:rPr>
              <w:t xml:space="preserve"> de especies </w:t>
            </w:r>
          </w:p>
        </w:tc>
        <w:tc>
          <w:tcPr>
            <w:tcW w:w="1092"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14"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66"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020"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Enmiendas Químicas ( enyesado)</w:t>
            </w:r>
          </w:p>
        </w:tc>
        <w:tc>
          <w:tcPr>
            <w:tcW w:w="1092"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14"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966"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020" w:type="dxa"/>
            <w:shd w:val="clear" w:color="auto" w:fill="auto"/>
          </w:tcPr>
          <w:p w:rsidR="003D4DDE" w:rsidRPr="003D4DDE" w:rsidRDefault="00D15018"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shd w:val="clear" w:color="auto" w:fill="auto"/>
          </w:tcPr>
          <w:p w:rsidR="003D4DDE" w:rsidRPr="003D4DDE" w:rsidRDefault="00F546E4"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Enmiendas Orgánicas (Abonos Orgánicos )</w:t>
            </w:r>
          </w:p>
        </w:tc>
        <w:tc>
          <w:tcPr>
            <w:tcW w:w="1092"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214"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66"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020"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Manejo de las labranzas</w:t>
            </w:r>
          </w:p>
        </w:tc>
        <w:tc>
          <w:tcPr>
            <w:tcW w:w="1092"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14"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252"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shd w:val="clear" w:color="auto" w:fill="auto"/>
          </w:tcPr>
          <w:p w:rsidR="003D4DDE" w:rsidRPr="003D4DDE" w:rsidRDefault="00E862CA"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966"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020"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Aflojamiento superficial del suelo</w:t>
            </w:r>
          </w:p>
        </w:tc>
        <w:tc>
          <w:tcPr>
            <w:tcW w:w="1092"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14"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966"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020"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Drenajes localizados: subsolado,</w:t>
            </w:r>
          </w:p>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t>drenes topo</w:t>
            </w:r>
          </w:p>
        </w:tc>
        <w:tc>
          <w:tcPr>
            <w:tcW w:w="1092"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14"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966"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020"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c>
          <w:tcPr>
            <w:tcW w:w="1202" w:type="dxa"/>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r>
      <w:tr w:rsidR="003D4DDE" w:rsidRPr="003D4DDE" w:rsidTr="0035739B">
        <w:trPr>
          <w:jc w:val="center"/>
        </w:trPr>
        <w:tc>
          <w:tcPr>
            <w:tcW w:w="1410" w:type="dxa"/>
            <w:shd w:val="clear" w:color="auto" w:fill="auto"/>
          </w:tcPr>
          <w:p w:rsidR="003D4DDE" w:rsidRPr="003D4DDE" w:rsidRDefault="003D4DDE" w:rsidP="003D4DDE">
            <w:pPr>
              <w:spacing w:after="0" w:line="240" w:lineRule="auto"/>
              <w:rPr>
                <w:rFonts w:ascii="Times New Roman" w:eastAsia="Times New Roman" w:hAnsi="Times New Roman" w:cs="Times New Roman"/>
                <w:lang w:val="es-ES" w:eastAsia="es-ES"/>
              </w:rPr>
            </w:pPr>
            <w:r w:rsidRPr="003D4DDE">
              <w:rPr>
                <w:rFonts w:ascii="Times New Roman" w:eastAsia="Times New Roman" w:hAnsi="Times New Roman" w:cs="Times New Roman"/>
                <w:lang w:val="es-ES" w:eastAsia="es-ES"/>
              </w:rPr>
              <w:lastRenderedPageBreak/>
              <w:t xml:space="preserve">Fertilización </w:t>
            </w:r>
          </w:p>
        </w:tc>
        <w:tc>
          <w:tcPr>
            <w:tcW w:w="1092" w:type="dxa"/>
            <w:tcBorders>
              <w:bottom w:val="single" w:sz="4" w:space="0" w:color="auto"/>
            </w:tcBorders>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14" w:type="dxa"/>
            <w:tcBorders>
              <w:bottom w:val="single" w:sz="4" w:space="0" w:color="auto"/>
            </w:tcBorders>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52" w:type="dxa"/>
            <w:tcBorders>
              <w:bottom w:val="single" w:sz="4" w:space="0" w:color="auto"/>
            </w:tcBorders>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00" w:type="dxa"/>
            <w:tcBorders>
              <w:bottom w:val="single" w:sz="4" w:space="0" w:color="auto"/>
            </w:tcBorders>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966" w:type="dxa"/>
            <w:tcBorders>
              <w:bottom w:val="single" w:sz="4" w:space="0" w:color="auto"/>
            </w:tcBorders>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w:t>
            </w:r>
          </w:p>
        </w:tc>
        <w:tc>
          <w:tcPr>
            <w:tcW w:w="1020" w:type="dxa"/>
            <w:tcBorders>
              <w:bottom w:val="single" w:sz="4" w:space="0" w:color="auto"/>
            </w:tcBorders>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w:t>
            </w:r>
          </w:p>
        </w:tc>
        <w:tc>
          <w:tcPr>
            <w:tcW w:w="1202" w:type="dxa"/>
            <w:tcBorders>
              <w:bottom w:val="single" w:sz="4" w:space="0" w:color="auto"/>
            </w:tcBorders>
            <w:shd w:val="clear" w:color="auto" w:fill="auto"/>
          </w:tcPr>
          <w:p w:rsidR="003D4DDE" w:rsidRPr="003D4DDE" w:rsidRDefault="0007365C" w:rsidP="003D4DDE">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xxx</w:t>
            </w:r>
          </w:p>
        </w:tc>
      </w:tr>
    </w:tbl>
    <w:p w:rsidR="003D4DDE" w:rsidRPr="003D4DDE" w:rsidRDefault="003D4DDE" w:rsidP="003D4DDE">
      <w:pPr>
        <w:autoSpaceDE w:val="0"/>
        <w:autoSpaceDN w:val="0"/>
        <w:adjustRightInd w:val="0"/>
        <w:spacing w:after="0" w:line="240" w:lineRule="auto"/>
        <w:ind w:left="360"/>
        <w:jc w:val="both"/>
        <w:rPr>
          <w:rFonts w:ascii="Times New Roman" w:eastAsia="Times New Roman" w:hAnsi="Times New Roman" w:cs="Times New Roman"/>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3D4DDE">
        <w:rPr>
          <w:rFonts w:ascii="Times New Roman" w:eastAsia="Times New Roman" w:hAnsi="Times New Roman" w:cs="Times New Roman"/>
          <w:sz w:val="24"/>
          <w:szCs w:val="24"/>
          <w:lang w:val="es-ES" w:eastAsia="es-ES"/>
        </w:rPr>
        <w:t xml:space="preserve">Manejo del agua superficial (agrohidrológico): práctica previa al mejoramiento de suelos salinos y sódicos bajo condiciones de </w:t>
      </w:r>
      <w:proofErr w:type="spellStart"/>
      <w:r w:rsidRPr="003D4DDE">
        <w:rPr>
          <w:rFonts w:ascii="Times New Roman" w:eastAsia="Times New Roman" w:hAnsi="Times New Roman" w:cs="Times New Roman"/>
          <w:sz w:val="24"/>
          <w:szCs w:val="24"/>
          <w:lang w:val="es-ES" w:eastAsia="es-ES"/>
        </w:rPr>
        <w:t>anegabilidad</w:t>
      </w:r>
      <w:proofErr w:type="spellEnd"/>
      <w:r w:rsidRPr="003D4DDE">
        <w:rPr>
          <w:rFonts w:ascii="Times New Roman" w:eastAsia="Times New Roman" w:hAnsi="Times New Roman" w:cs="Times New Roman"/>
          <w:sz w:val="24"/>
          <w:szCs w:val="24"/>
          <w:lang w:val="es-ES" w:eastAsia="es-ES"/>
        </w:rPr>
        <w:t xml:space="preserve"> por aguas superficiales bajo determinadas condiciones regionales ( Centro-Este de Bs As: Pampa Deprimida ).</w:t>
      </w:r>
    </w:p>
    <w:p w:rsidR="0035739B" w:rsidRDefault="0035739B"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35739B" w:rsidRDefault="0035739B"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r w:rsidRPr="003D4DDE">
        <w:rPr>
          <w:rFonts w:ascii="Times New Roman" w:eastAsia="Times New Roman" w:hAnsi="Times New Roman" w:cs="Times New Roman"/>
          <w:b/>
          <w:bCs/>
          <w:sz w:val="24"/>
          <w:szCs w:val="24"/>
          <w:lang w:val="es-ES" w:eastAsia="es-ES"/>
        </w:rPr>
        <w:t xml:space="preserve">Tabla N° 2. Riesgo de Salinización: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2500"/>
        <w:gridCol w:w="1418"/>
        <w:gridCol w:w="1241"/>
        <w:gridCol w:w="1842"/>
      </w:tblGrid>
      <w:tr w:rsidR="003D4DDE" w:rsidRPr="003D4DDE" w:rsidTr="0035739B">
        <w:tc>
          <w:tcPr>
            <w:tcW w:w="1719"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tc>
        <w:tc>
          <w:tcPr>
            <w:tcW w:w="2500"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Profundidad Napa ( metros)</w:t>
            </w:r>
          </w:p>
        </w:tc>
        <w:tc>
          <w:tcPr>
            <w:tcW w:w="1418"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Cobertura</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w:t>
            </w:r>
          </w:p>
        </w:tc>
        <w:tc>
          <w:tcPr>
            <w:tcW w:w="1241"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C.E.</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dS7m-1)</w:t>
            </w:r>
          </w:p>
        </w:tc>
        <w:tc>
          <w:tcPr>
            <w:tcW w:w="1842"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Drenaje</w:t>
            </w:r>
          </w:p>
        </w:tc>
      </w:tr>
      <w:tr w:rsidR="003D4DDE" w:rsidRPr="003D4DDE" w:rsidTr="0035739B">
        <w:tc>
          <w:tcPr>
            <w:tcW w:w="1719"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Sin Riesgo</w:t>
            </w:r>
          </w:p>
        </w:tc>
        <w:tc>
          <w:tcPr>
            <w:tcW w:w="2500"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+ 1,5 m</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roofErr w:type="spellStart"/>
            <w:r w:rsidRPr="003D4DDE">
              <w:rPr>
                <w:rFonts w:ascii="Times New Roman" w:eastAsia="Times New Roman" w:hAnsi="Times New Roman" w:cs="Times New Roman"/>
                <w:bCs/>
                <w:sz w:val="24"/>
                <w:szCs w:val="24"/>
                <w:lang w:val="es-ES" w:eastAsia="es-ES"/>
              </w:rPr>
              <w:t>ó</w:t>
            </w:r>
            <w:proofErr w:type="spellEnd"/>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Anegada casi permanente aun en años normales ( lagunas permanentes o temporarias ).</w:t>
            </w:r>
          </w:p>
        </w:tc>
        <w:tc>
          <w:tcPr>
            <w:tcW w:w="1418"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&gt; 75%</w:t>
            </w:r>
          </w:p>
        </w:tc>
        <w:tc>
          <w:tcPr>
            <w:tcW w:w="1241"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nula</w:t>
            </w:r>
          </w:p>
        </w:tc>
        <w:tc>
          <w:tcPr>
            <w:tcW w:w="1842"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Bien drenado.</w:t>
            </w:r>
          </w:p>
        </w:tc>
      </w:tr>
      <w:tr w:rsidR="003D4DDE" w:rsidRPr="003D4DDE" w:rsidTr="0035739B">
        <w:tc>
          <w:tcPr>
            <w:tcW w:w="1719"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Ligero</w:t>
            </w:r>
          </w:p>
        </w:tc>
        <w:tc>
          <w:tcPr>
            <w:tcW w:w="2500"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xml:space="preserve"> 1m a 1,5m</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roofErr w:type="spellStart"/>
            <w:r w:rsidRPr="003D4DDE">
              <w:rPr>
                <w:rFonts w:ascii="Times New Roman" w:eastAsia="Times New Roman" w:hAnsi="Times New Roman" w:cs="Times New Roman"/>
                <w:bCs/>
                <w:sz w:val="24"/>
                <w:szCs w:val="24"/>
                <w:lang w:val="es-ES" w:eastAsia="es-ES"/>
              </w:rPr>
              <w:t>ó</w:t>
            </w:r>
            <w:proofErr w:type="spellEnd"/>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napa en superficie durante largos períodos aún en años normales.</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xml:space="preserve"> </w:t>
            </w:r>
          </w:p>
        </w:tc>
        <w:tc>
          <w:tcPr>
            <w:tcW w:w="1418"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50 a 75</w:t>
            </w:r>
          </w:p>
        </w:tc>
        <w:tc>
          <w:tcPr>
            <w:tcW w:w="1241"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2 a 4</w:t>
            </w:r>
          </w:p>
        </w:tc>
        <w:tc>
          <w:tcPr>
            <w:tcW w:w="1842"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Moderadamente. Bien Drenado</w:t>
            </w:r>
          </w:p>
        </w:tc>
      </w:tr>
      <w:tr w:rsidR="003D4DDE" w:rsidRPr="003D4DDE" w:rsidTr="0035739B">
        <w:tc>
          <w:tcPr>
            <w:tcW w:w="1719"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Moderado</w:t>
            </w:r>
          </w:p>
        </w:tc>
        <w:tc>
          <w:tcPr>
            <w:tcW w:w="2500"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 xml:space="preserve">0,80m a 1m </w:t>
            </w:r>
          </w:p>
        </w:tc>
        <w:tc>
          <w:tcPr>
            <w:tcW w:w="1418"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25 a 75</w:t>
            </w:r>
          </w:p>
        </w:tc>
        <w:tc>
          <w:tcPr>
            <w:tcW w:w="1241"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4 a 10</w:t>
            </w:r>
          </w:p>
        </w:tc>
        <w:tc>
          <w:tcPr>
            <w:tcW w:w="1842"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Imperfectamente</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Drenado</w:t>
            </w:r>
          </w:p>
        </w:tc>
      </w:tr>
      <w:tr w:rsidR="003D4DDE" w:rsidRPr="003D4DDE" w:rsidTr="0035739B">
        <w:tc>
          <w:tcPr>
            <w:tcW w:w="1719"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Grave</w:t>
            </w:r>
          </w:p>
        </w:tc>
        <w:tc>
          <w:tcPr>
            <w:tcW w:w="2500"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0,40 a 0,80m con anegamientos menores a 60 días año.</w:t>
            </w:r>
          </w:p>
        </w:tc>
        <w:tc>
          <w:tcPr>
            <w:tcW w:w="1418"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&lt; 25</w:t>
            </w:r>
          </w:p>
        </w:tc>
        <w:tc>
          <w:tcPr>
            <w:tcW w:w="1241"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10 a 20</w:t>
            </w:r>
          </w:p>
        </w:tc>
        <w:tc>
          <w:tcPr>
            <w:tcW w:w="1842"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Pobremente</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Drenado</w:t>
            </w:r>
          </w:p>
        </w:tc>
      </w:tr>
      <w:tr w:rsidR="003D4DDE" w:rsidRPr="003D4DDE" w:rsidTr="0035739B">
        <w:tc>
          <w:tcPr>
            <w:tcW w:w="1719"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Variable</w:t>
            </w:r>
          </w:p>
        </w:tc>
        <w:tc>
          <w:tcPr>
            <w:tcW w:w="2500"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3D4DDE">
              <w:rPr>
                <w:rFonts w:ascii="Times New Roman" w:eastAsia="Times New Roman" w:hAnsi="Times New Roman" w:cs="Times New Roman"/>
                <w:bCs/>
                <w:sz w:val="24"/>
                <w:szCs w:val="24"/>
                <w:lang w:val="es-ES" w:eastAsia="es-ES"/>
              </w:rPr>
              <w:t>Menos de 0,40m con anegamientos más de 60 días por año</w:t>
            </w:r>
          </w:p>
        </w:tc>
        <w:tc>
          <w:tcPr>
            <w:tcW w:w="1418"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tc>
        <w:tc>
          <w:tcPr>
            <w:tcW w:w="1241"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tc>
        <w:tc>
          <w:tcPr>
            <w:tcW w:w="1842" w:type="dxa"/>
            <w:shd w:val="clear" w:color="auto" w:fill="auto"/>
          </w:tcPr>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tc>
      </w:tr>
    </w:tbl>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r w:rsidRPr="003D4DDE">
        <w:rPr>
          <w:rFonts w:ascii="Times New Roman" w:eastAsia="Times New Roman" w:hAnsi="Times New Roman" w:cs="Times New Roman"/>
          <w:b/>
          <w:sz w:val="24"/>
          <w:szCs w:val="24"/>
          <w:lang w:val="es-ES" w:eastAsia="es-ES"/>
        </w:rPr>
        <w:t>Tabla N° 3.</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r w:rsidRPr="003D4DDE">
        <w:rPr>
          <w:rFonts w:ascii="Times New Roman" w:eastAsia="Times New Roman" w:hAnsi="Times New Roman" w:cs="Times New Roman"/>
          <w:sz w:val="24"/>
          <w:szCs w:val="24"/>
          <w:lang w:val="es-ES" w:eastAsia="es-ES"/>
        </w:rPr>
        <w:t>El siguiente esquema desarrollado  nos permite ayudar a predecir las causas y riesgo de salinización en pastizales forestados estableciendo un orden jerárquico de factores climáticos, hidrogeológicos y biológicos.</w:t>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r w:rsidRPr="003D4DDE">
        <w:rPr>
          <w:rFonts w:ascii="Times New Roman" w:eastAsia="Times New Roman" w:hAnsi="Times New Roman" w:cs="Times New Roman"/>
          <w:noProof/>
          <w:sz w:val="24"/>
          <w:szCs w:val="24"/>
          <w:lang w:val="en-US"/>
        </w:rPr>
        <w:lastRenderedPageBreak/>
        <w:drawing>
          <wp:inline distT="0" distB="0" distL="0" distR="0" wp14:anchorId="2FDB8D5D" wp14:editId="14CAFE82">
            <wp:extent cx="4876800" cy="5812790"/>
            <wp:effectExtent l="38100" t="38100" r="38100" b="3556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5812790"/>
                    </a:xfrm>
                    <a:prstGeom prst="rect">
                      <a:avLst/>
                    </a:prstGeom>
                    <a:noFill/>
                    <a:ln w="38100">
                      <a:solidFill>
                        <a:srgbClr val="008000"/>
                      </a:solidFill>
                      <a:miter lim="800000"/>
                      <a:headEnd/>
                      <a:tailEnd/>
                    </a:ln>
                  </pic:spPr>
                </pic:pic>
              </a:graphicData>
            </a:graphic>
          </wp:inline>
        </w:drawing>
      </w: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eastAsia="es-ES"/>
        </w:rPr>
      </w:pPr>
    </w:p>
    <w:p w:rsidR="003D4DDE" w:rsidRPr="003D4DDE" w:rsidRDefault="003D4DDE" w:rsidP="003D4DDE">
      <w:pPr>
        <w:spacing w:before="100" w:beforeAutospacing="1" w:after="100" w:afterAutospacing="1" w:line="240" w:lineRule="auto"/>
        <w:jc w:val="both"/>
        <w:rPr>
          <w:rFonts w:ascii="Calibri" w:eastAsia="Times New Roman" w:hAnsi="Calibri" w:cs="Times New Roman"/>
          <w:color w:val="000000"/>
          <w:szCs w:val="24"/>
          <w:lang w:eastAsia="es-AR"/>
        </w:rPr>
      </w:pPr>
    </w:p>
    <w:p w:rsidR="0035739B" w:rsidRDefault="0035739B"/>
    <w:sectPr w:rsidR="0035739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5BC6"/>
    <w:multiLevelType w:val="hybridMultilevel"/>
    <w:tmpl w:val="50B22A9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60688B"/>
    <w:multiLevelType w:val="hybridMultilevel"/>
    <w:tmpl w:val="571089CE"/>
    <w:lvl w:ilvl="0" w:tplc="11B493F8">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6933BE9"/>
    <w:multiLevelType w:val="hybridMultilevel"/>
    <w:tmpl w:val="40CE9816"/>
    <w:lvl w:ilvl="0" w:tplc="B9628CDC">
      <w:start w:val="1"/>
      <w:numFmt w:val="bullet"/>
      <w:lvlText w:val=""/>
      <w:lvlJc w:val="left"/>
      <w:pPr>
        <w:tabs>
          <w:tab w:val="num" w:pos="480"/>
        </w:tabs>
        <w:ind w:left="48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8B4793"/>
    <w:multiLevelType w:val="hybridMultilevel"/>
    <w:tmpl w:val="A7645AA2"/>
    <w:lvl w:ilvl="0" w:tplc="ACB06424">
      <w:start w:val="2"/>
      <w:numFmt w:val="bullet"/>
      <w:lvlText w:val="-"/>
      <w:lvlJc w:val="left"/>
      <w:pPr>
        <w:ind w:left="720" w:hanging="360"/>
      </w:pPr>
      <w:rPr>
        <w:rFonts w:ascii="Calibri" w:eastAsia="Times New Roman" w:hAnsi="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41D29F1"/>
    <w:multiLevelType w:val="hybridMultilevel"/>
    <w:tmpl w:val="EA34945C"/>
    <w:lvl w:ilvl="0" w:tplc="95A081CC">
      <w:start w:val="1"/>
      <w:numFmt w:val="decimal"/>
      <w:lvlText w:val="%1."/>
      <w:lvlJc w:val="left"/>
      <w:pPr>
        <w:tabs>
          <w:tab w:val="num" w:pos="284"/>
        </w:tabs>
        <w:ind w:left="0" w:firstLine="0"/>
      </w:pPr>
      <w:rPr>
        <w:rFont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5" w15:restartNumberingAfterBreak="0">
    <w:nsid w:val="34ED1FE2"/>
    <w:multiLevelType w:val="hybridMultilevel"/>
    <w:tmpl w:val="87AEA074"/>
    <w:lvl w:ilvl="0" w:tplc="E92E2FF0">
      <w:start w:val="1"/>
      <w:numFmt w:val="decimal"/>
      <w:pStyle w:val="Cuestionarios"/>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9F53D7E"/>
    <w:multiLevelType w:val="hybridMultilevel"/>
    <w:tmpl w:val="97ECD5C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DED7D5C"/>
    <w:multiLevelType w:val="hybridMultilevel"/>
    <w:tmpl w:val="2368C7AA"/>
    <w:lvl w:ilvl="0" w:tplc="F8C43400">
      <w:start w:val="1"/>
      <w:numFmt w:val="decimal"/>
      <w:lvlText w:val="%1)"/>
      <w:lvlJc w:val="left"/>
      <w:pPr>
        <w:ind w:left="720" w:hanging="360"/>
      </w:pPr>
      <w:rPr>
        <w:rFonts w:hint="default"/>
        <w:sz w:val="2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1E23C0D"/>
    <w:multiLevelType w:val="hybridMultilevel"/>
    <w:tmpl w:val="3A3C99E4"/>
    <w:lvl w:ilvl="0" w:tplc="AB6E2BC6">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420E5891"/>
    <w:multiLevelType w:val="hybridMultilevel"/>
    <w:tmpl w:val="DDF8102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E2A5C0F"/>
    <w:multiLevelType w:val="hybridMultilevel"/>
    <w:tmpl w:val="64207A72"/>
    <w:lvl w:ilvl="0" w:tplc="D88044C6">
      <w:start w:val="1"/>
      <w:numFmt w:val="lowerLetter"/>
      <w:lvlText w:val="%1)"/>
      <w:lvlJc w:val="left"/>
      <w:pPr>
        <w:ind w:left="1287" w:hanging="360"/>
      </w:p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11" w15:restartNumberingAfterBreak="0">
    <w:nsid w:val="76963962"/>
    <w:multiLevelType w:val="hybridMultilevel"/>
    <w:tmpl w:val="FD4AB7AC"/>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ED04C8E"/>
    <w:multiLevelType w:val="hybridMultilevel"/>
    <w:tmpl w:val="A212F87C"/>
    <w:lvl w:ilvl="0" w:tplc="7076FE62">
      <w:start w:val="1"/>
      <w:numFmt w:val="bullet"/>
      <w:pStyle w:val="Vietascrculos"/>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11"/>
  </w:num>
  <w:num w:numId="5">
    <w:abstractNumId w:val="8"/>
  </w:num>
  <w:num w:numId="6">
    <w:abstractNumId w:val="1"/>
  </w:num>
  <w:num w:numId="7">
    <w:abstractNumId w:val="10"/>
  </w:num>
  <w:num w:numId="8">
    <w:abstractNumId w:val="4"/>
  </w:num>
  <w:num w:numId="9">
    <w:abstractNumId w:val="3"/>
  </w:num>
  <w:num w:numId="10">
    <w:abstractNumId w:val="5"/>
  </w:num>
  <w:num w:numId="11">
    <w:abstractNumId w:val="12"/>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C86"/>
    <w:rsid w:val="0007087D"/>
    <w:rsid w:val="0007365C"/>
    <w:rsid w:val="00094409"/>
    <w:rsid w:val="00117121"/>
    <w:rsid w:val="002079D3"/>
    <w:rsid w:val="00242C86"/>
    <w:rsid w:val="00305615"/>
    <w:rsid w:val="0035739B"/>
    <w:rsid w:val="0037390F"/>
    <w:rsid w:val="003D4DDE"/>
    <w:rsid w:val="003D7F42"/>
    <w:rsid w:val="00400394"/>
    <w:rsid w:val="00400908"/>
    <w:rsid w:val="00465730"/>
    <w:rsid w:val="00685141"/>
    <w:rsid w:val="00700F65"/>
    <w:rsid w:val="007E0565"/>
    <w:rsid w:val="00853316"/>
    <w:rsid w:val="00A03D17"/>
    <w:rsid w:val="00A65621"/>
    <w:rsid w:val="00B4446A"/>
    <w:rsid w:val="00C31246"/>
    <w:rsid w:val="00D15018"/>
    <w:rsid w:val="00DD35E2"/>
    <w:rsid w:val="00E862CA"/>
    <w:rsid w:val="00ED2458"/>
    <w:rsid w:val="00F36A15"/>
    <w:rsid w:val="00F546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43C405D9"/>
  <w15:docId w15:val="{9B585629-4CB7-4947-82A2-729840087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D4D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uiPriority w:val="99"/>
    <w:semiHidden/>
    <w:unhideWhenUsed/>
    <w:qFormat/>
    <w:rsid w:val="003D4DDE"/>
    <w:pPr>
      <w:keepNext/>
      <w:keepLines/>
      <w:spacing w:before="200" w:after="0"/>
      <w:outlineLvl w:val="2"/>
    </w:pPr>
    <w:rPr>
      <w:rFonts w:ascii="Cambria" w:eastAsia="Times New Roman" w:hAnsi="Cambria"/>
      <w:b/>
      <w:bCs/>
      <w:color w:val="000000"/>
      <w:sz w:val="26"/>
      <w:szCs w:val="26"/>
    </w:rPr>
  </w:style>
  <w:style w:type="paragraph" w:styleId="Ttulo4">
    <w:name w:val="heading 4"/>
    <w:basedOn w:val="Normal"/>
    <w:next w:val="Normal"/>
    <w:link w:val="Ttulo4Car"/>
    <w:unhideWhenUsed/>
    <w:rsid w:val="003D4DDE"/>
    <w:pPr>
      <w:keepNext/>
      <w:autoSpaceDE w:val="0"/>
      <w:autoSpaceDN w:val="0"/>
      <w:adjustRightInd w:val="0"/>
      <w:spacing w:before="240" w:after="120" w:line="240" w:lineRule="auto"/>
      <w:ind w:firstLine="567"/>
      <w:jc w:val="both"/>
      <w:outlineLvl w:val="3"/>
    </w:pPr>
    <w:rPr>
      <w:rFonts w:eastAsia="Times New Roman" w:cs="Times New Roman"/>
      <w:b/>
      <w:bCs/>
      <w:color w:val="000000"/>
      <w:sz w:val="24"/>
      <w:szCs w:val="24"/>
      <w:lang w:eastAsia="es-AR"/>
    </w:rPr>
  </w:style>
  <w:style w:type="paragraph" w:styleId="Ttulo5">
    <w:name w:val="heading 5"/>
    <w:basedOn w:val="Normal"/>
    <w:next w:val="Normal"/>
    <w:link w:val="Ttulo5Car"/>
    <w:unhideWhenUsed/>
    <w:rsid w:val="003D4DDE"/>
    <w:pPr>
      <w:autoSpaceDE w:val="0"/>
      <w:autoSpaceDN w:val="0"/>
      <w:adjustRightInd w:val="0"/>
      <w:spacing w:before="240" w:after="60" w:line="240" w:lineRule="auto"/>
      <w:ind w:firstLine="567"/>
      <w:jc w:val="center"/>
      <w:outlineLvl w:val="4"/>
    </w:pPr>
    <w:rPr>
      <w:rFonts w:eastAsia="Times New Roman" w:cs="Times New Roman"/>
      <w:bCs/>
      <w:iCs/>
      <w:snapToGrid w:val="0"/>
      <w:color w:val="000000"/>
      <w:sz w:val="24"/>
      <w:szCs w:val="24"/>
      <w:u w:val="single"/>
      <w:lang w:eastAsia="es-AR"/>
    </w:rPr>
  </w:style>
  <w:style w:type="paragraph" w:styleId="Ttulo6">
    <w:name w:val="heading 6"/>
    <w:basedOn w:val="Normal"/>
    <w:next w:val="Normal"/>
    <w:link w:val="Ttulo6Car"/>
    <w:unhideWhenUsed/>
    <w:rsid w:val="003D4DDE"/>
    <w:pPr>
      <w:autoSpaceDE w:val="0"/>
      <w:autoSpaceDN w:val="0"/>
      <w:adjustRightInd w:val="0"/>
      <w:spacing w:before="240" w:after="60" w:line="240" w:lineRule="auto"/>
      <w:ind w:firstLine="567"/>
      <w:jc w:val="both"/>
      <w:outlineLvl w:val="5"/>
    </w:pPr>
    <w:rPr>
      <w:rFonts w:eastAsia="Times New Roman" w:cs="Times New Roman"/>
      <w:b/>
      <w:bCs/>
      <w:color w:val="000000"/>
      <w:lang w:eastAsia="es-AR"/>
    </w:rPr>
  </w:style>
  <w:style w:type="paragraph" w:styleId="Ttulo7">
    <w:name w:val="heading 7"/>
    <w:basedOn w:val="Normal"/>
    <w:next w:val="Normal"/>
    <w:link w:val="Ttulo7Car"/>
    <w:unhideWhenUsed/>
    <w:rsid w:val="003D4DDE"/>
    <w:pPr>
      <w:autoSpaceDE w:val="0"/>
      <w:autoSpaceDN w:val="0"/>
      <w:adjustRightInd w:val="0"/>
      <w:spacing w:before="240" w:after="60" w:line="240" w:lineRule="auto"/>
      <w:ind w:firstLine="567"/>
      <w:jc w:val="both"/>
      <w:outlineLvl w:val="6"/>
    </w:pPr>
    <w:rPr>
      <w:rFonts w:eastAsia="Times New Roman" w:cs="Times New Roman"/>
      <w:color w:val="000000"/>
      <w:szCs w:val="24"/>
      <w:lang w:eastAsia="es-AR"/>
    </w:rPr>
  </w:style>
  <w:style w:type="paragraph" w:styleId="Ttulo8">
    <w:name w:val="heading 8"/>
    <w:basedOn w:val="Normal"/>
    <w:next w:val="Normal"/>
    <w:link w:val="Ttulo8Car"/>
    <w:unhideWhenUsed/>
    <w:rsid w:val="003D4DDE"/>
    <w:pPr>
      <w:autoSpaceDE w:val="0"/>
      <w:autoSpaceDN w:val="0"/>
      <w:adjustRightInd w:val="0"/>
      <w:spacing w:before="240" w:after="60" w:line="240" w:lineRule="auto"/>
      <w:ind w:firstLine="567"/>
      <w:jc w:val="both"/>
      <w:outlineLvl w:val="7"/>
    </w:pPr>
    <w:rPr>
      <w:rFonts w:eastAsia="Times New Roman" w:cs="Times New Roman"/>
      <w:i/>
      <w:iCs/>
      <w:color w:val="000000"/>
      <w:szCs w:val="24"/>
      <w:lang w:eastAsia="es-AR"/>
    </w:rPr>
  </w:style>
  <w:style w:type="paragraph" w:styleId="Ttulo9">
    <w:name w:val="heading 9"/>
    <w:basedOn w:val="Normal"/>
    <w:next w:val="Normal"/>
    <w:link w:val="Ttulo9Car"/>
    <w:semiHidden/>
    <w:unhideWhenUsed/>
    <w:qFormat/>
    <w:rsid w:val="003D4DDE"/>
    <w:pPr>
      <w:keepNext/>
      <w:keepLines/>
      <w:spacing w:before="200" w:after="0"/>
      <w:outlineLvl w:val="8"/>
    </w:pPr>
    <w:rPr>
      <w:rFonts w:ascii="Cambria" w:eastAsia="Times New Roman" w:hAnsi="Cambria"/>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4DDE"/>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9"/>
    <w:semiHidden/>
    <w:rsid w:val="003D4DDE"/>
    <w:rPr>
      <w:rFonts w:ascii="Cambria" w:eastAsia="Times New Roman" w:hAnsi="Cambria"/>
      <w:b/>
      <w:bCs/>
      <w:color w:val="000000"/>
      <w:sz w:val="26"/>
      <w:szCs w:val="26"/>
    </w:rPr>
  </w:style>
  <w:style w:type="character" w:customStyle="1" w:styleId="Ttulo4Car">
    <w:name w:val="Título 4 Car"/>
    <w:basedOn w:val="Fuentedeprrafopredeter"/>
    <w:link w:val="Ttulo4"/>
    <w:rsid w:val="003D4DDE"/>
    <w:rPr>
      <w:rFonts w:eastAsia="Times New Roman" w:cs="Times New Roman"/>
      <w:b/>
      <w:bCs/>
      <w:color w:val="000000"/>
      <w:sz w:val="24"/>
      <w:szCs w:val="24"/>
      <w:lang w:eastAsia="es-AR"/>
    </w:rPr>
  </w:style>
  <w:style w:type="character" w:customStyle="1" w:styleId="Ttulo5Car">
    <w:name w:val="Título 5 Car"/>
    <w:basedOn w:val="Fuentedeprrafopredeter"/>
    <w:link w:val="Ttulo5"/>
    <w:rsid w:val="003D4DDE"/>
    <w:rPr>
      <w:rFonts w:eastAsia="Times New Roman" w:cs="Times New Roman"/>
      <w:bCs/>
      <w:iCs/>
      <w:snapToGrid w:val="0"/>
      <w:color w:val="000000"/>
      <w:sz w:val="24"/>
      <w:szCs w:val="24"/>
      <w:u w:val="single"/>
      <w:lang w:eastAsia="es-AR"/>
    </w:rPr>
  </w:style>
  <w:style w:type="character" w:customStyle="1" w:styleId="Ttulo6Car">
    <w:name w:val="Título 6 Car"/>
    <w:basedOn w:val="Fuentedeprrafopredeter"/>
    <w:link w:val="Ttulo6"/>
    <w:rsid w:val="003D4DDE"/>
    <w:rPr>
      <w:rFonts w:eastAsia="Times New Roman" w:cs="Times New Roman"/>
      <w:b/>
      <w:bCs/>
      <w:color w:val="000000"/>
      <w:lang w:eastAsia="es-AR"/>
    </w:rPr>
  </w:style>
  <w:style w:type="character" w:customStyle="1" w:styleId="Ttulo7Car">
    <w:name w:val="Título 7 Car"/>
    <w:basedOn w:val="Fuentedeprrafopredeter"/>
    <w:link w:val="Ttulo7"/>
    <w:rsid w:val="003D4DDE"/>
    <w:rPr>
      <w:rFonts w:eastAsia="Times New Roman" w:cs="Times New Roman"/>
      <w:color w:val="000000"/>
      <w:szCs w:val="24"/>
      <w:lang w:eastAsia="es-AR"/>
    </w:rPr>
  </w:style>
  <w:style w:type="character" w:customStyle="1" w:styleId="Ttulo8Car">
    <w:name w:val="Título 8 Car"/>
    <w:basedOn w:val="Fuentedeprrafopredeter"/>
    <w:link w:val="Ttulo8"/>
    <w:rsid w:val="003D4DDE"/>
    <w:rPr>
      <w:rFonts w:eastAsia="Times New Roman" w:cs="Times New Roman"/>
      <w:i/>
      <w:iCs/>
      <w:color w:val="000000"/>
      <w:szCs w:val="24"/>
      <w:lang w:eastAsia="es-AR"/>
    </w:rPr>
  </w:style>
  <w:style w:type="character" w:customStyle="1" w:styleId="Ttulo9Car">
    <w:name w:val="Título 9 Car"/>
    <w:basedOn w:val="Fuentedeprrafopredeter"/>
    <w:link w:val="Ttulo9"/>
    <w:semiHidden/>
    <w:rsid w:val="003D4DDE"/>
    <w:rPr>
      <w:rFonts w:ascii="Cambria" w:eastAsia="Times New Roman" w:hAnsi="Cambria"/>
      <w:color w:val="000000"/>
    </w:rPr>
  </w:style>
  <w:style w:type="paragraph" w:customStyle="1" w:styleId="Ttulo11">
    <w:name w:val="Título 11"/>
    <w:basedOn w:val="Normal"/>
    <w:next w:val="Normal"/>
    <w:uiPriority w:val="99"/>
    <w:rsid w:val="003D4DDE"/>
    <w:pPr>
      <w:keepNext/>
      <w:pBdr>
        <w:top w:val="single" w:sz="4" w:space="1" w:color="auto"/>
        <w:bottom w:val="double" w:sz="4" w:space="1" w:color="auto"/>
      </w:pBdr>
      <w:autoSpaceDE w:val="0"/>
      <w:autoSpaceDN w:val="0"/>
      <w:adjustRightInd w:val="0"/>
      <w:spacing w:before="480" w:after="240" w:line="240" w:lineRule="auto"/>
      <w:jc w:val="center"/>
      <w:outlineLvl w:val="0"/>
    </w:pPr>
    <w:rPr>
      <w:rFonts w:ascii="Cambria" w:eastAsia="Times New Roman" w:hAnsi="Cambria" w:cs="Times New Roman"/>
      <w:b/>
      <w:bCs/>
      <w:caps/>
      <w:color w:val="000000"/>
      <w:kern w:val="32"/>
      <w:sz w:val="32"/>
      <w:szCs w:val="32"/>
      <w:lang w:eastAsia="es-AR"/>
    </w:rPr>
  </w:style>
  <w:style w:type="paragraph" w:customStyle="1" w:styleId="Ttulo21">
    <w:name w:val="Título 21"/>
    <w:basedOn w:val="Normal"/>
    <w:next w:val="Normal"/>
    <w:uiPriority w:val="99"/>
    <w:unhideWhenUsed/>
    <w:rsid w:val="003D4DDE"/>
    <w:pPr>
      <w:keepNext/>
      <w:autoSpaceDE w:val="0"/>
      <w:autoSpaceDN w:val="0"/>
      <w:adjustRightInd w:val="0"/>
      <w:spacing w:before="240" w:after="240" w:line="240" w:lineRule="auto"/>
      <w:jc w:val="center"/>
      <w:outlineLvl w:val="1"/>
    </w:pPr>
    <w:rPr>
      <w:rFonts w:ascii="Cambria" w:eastAsia="Times New Roman" w:hAnsi="Cambria" w:cs="Times New Roman"/>
      <w:b/>
      <w:bCs/>
      <w:i/>
      <w:iCs/>
      <w:caps/>
      <w:color w:val="000000"/>
      <w:sz w:val="28"/>
      <w:szCs w:val="28"/>
      <w:lang w:eastAsia="es-AR"/>
    </w:rPr>
  </w:style>
  <w:style w:type="paragraph" w:customStyle="1" w:styleId="Ttulo31">
    <w:name w:val="Título 31"/>
    <w:basedOn w:val="Normal"/>
    <w:next w:val="Normal"/>
    <w:uiPriority w:val="99"/>
    <w:unhideWhenUsed/>
    <w:rsid w:val="003D4DDE"/>
    <w:pPr>
      <w:keepNext/>
      <w:autoSpaceDE w:val="0"/>
      <w:autoSpaceDN w:val="0"/>
      <w:adjustRightInd w:val="0"/>
      <w:spacing w:before="240" w:after="60" w:line="240" w:lineRule="auto"/>
      <w:outlineLvl w:val="2"/>
    </w:pPr>
    <w:rPr>
      <w:rFonts w:ascii="Cambria" w:eastAsia="Times New Roman" w:hAnsi="Cambria" w:cs="Times New Roman"/>
      <w:b/>
      <w:bCs/>
      <w:color w:val="000000"/>
      <w:sz w:val="26"/>
      <w:szCs w:val="26"/>
      <w:lang w:eastAsia="es-AR"/>
    </w:rPr>
  </w:style>
  <w:style w:type="paragraph" w:customStyle="1" w:styleId="Ttulo91">
    <w:name w:val="Título 91"/>
    <w:basedOn w:val="Normal"/>
    <w:next w:val="Normal"/>
    <w:unhideWhenUsed/>
    <w:rsid w:val="003D4DDE"/>
    <w:pPr>
      <w:autoSpaceDE w:val="0"/>
      <w:autoSpaceDN w:val="0"/>
      <w:adjustRightInd w:val="0"/>
      <w:spacing w:before="240" w:after="60" w:line="240" w:lineRule="auto"/>
      <w:ind w:firstLine="567"/>
      <w:jc w:val="both"/>
      <w:outlineLvl w:val="8"/>
    </w:pPr>
    <w:rPr>
      <w:rFonts w:ascii="Cambria" w:eastAsia="Times New Roman" w:hAnsi="Cambria" w:cs="Times New Roman"/>
      <w:color w:val="000000"/>
      <w:lang w:eastAsia="es-AR"/>
    </w:rPr>
  </w:style>
  <w:style w:type="numbering" w:customStyle="1" w:styleId="Sinlista1">
    <w:name w:val="Sin lista1"/>
    <w:next w:val="Sinlista"/>
    <w:uiPriority w:val="99"/>
    <w:semiHidden/>
    <w:unhideWhenUsed/>
    <w:rsid w:val="003D4DDE"/>
  </w:style>
  <w:style w:type="paragraph" w:customStyle="1" w:styleId="contenido">
    <w:name w:val="contenido"/>
    <w:basedOn w:val="Normal"/>
    <w:rsid w:val="003D4DDE"/>
    <w:pPr>
      <w:autoSpaceDE w:val="0"/>
      <w:autoSpaceDN w:val="0"/>
      <w:adjustRightInd w:val="0"/>
      <w:spacing w:before="100" w:beforeAutospacing="1" w:after="100" w:afterAutospacing="1" w:line="240" w:lineRule="auto"/>
      <w:ind w:firstLine="567"/>
      <w:jc w:val="both"/>
    </w:pPr>
    <w:rPr>
      <w:rFonts w:eastAsia="Times New Roman" w:cs="Times New Roman"/>
      <w:color w:val="000000"/>
      <w:szCs w:val="24"/>
      <w:lang w:eastAsia="es-AR"/>
    </w:rPr>
  </w:style>
  <w:style w:type="character" w:customStyle="1" w:styleId="Hipervnculo1">
    <w:name w:val="Hipervínculo1"/>
    <w:basedOn w:val="Fuentedeprrafopredeter"/>
    <w:uiPriority w:val="99"/>
    <w:unhideWhenUsed/>
    <w:rsid w:val="003D4DDE"/>
    <w:rPr>
      <w:color w:val="0000FF"/>
      <w:u w:val="single"/>
    </w:rPr>
  </w:style>
  <w:style w:type="paragraph" w:styleId="NormalWeb">
    <w:name w:val="Normal (Web)"/>
    <w:basedOn w:val="Normal"/>
    <w:unhideWhenUsed/>
    <w:rsid w:val="003D4DDE"/>
    <w:pPr>
      <w:autoSpaceDE w:val="0"/>
      <w:autoSpaceDN w:val="0"/>
      <w:adjustRightInd w:val="0"/>
      <w:spacing w:before="100" w:beforeAutospacing="1" w:after="100" w:afterAutospacing="1" w:line="240" w:lineRule="auto"/>
      <w:ind w:firstLine="567"/>
      <w:jc w:val="both"/>
    </w:pPr>
    <w:rPr>
      <w:rFonts w:eastAsia="Times New Roman" w:cs="Times New Roman"/>
      <w:color w:val="000000"/>
      <w:sz w:val="24"/>
      <w:szCs w:val="24"/>
      <w:lang w:eastAsia="es-AR"/>
    </w:rPr>
  </w:style>
  <w:style w:type="paragraph" w:customStyle="1" w:styleId="piefoto">
    <w:name w:val="piefoto"/>
    <w:basedOn w:val="Normal"/>
    <w:rsid w:val="003D4DDE"/>
    <w:pPr>
      <w:autoSpaceDE w:val="0"/>
      <w:autoSpaceDN w:val="0"/>
      <w:adjustRightInd w:val="0"/>
      <w:spacing w:before="100" w:beforeAutospacing="1" w:after="100" w:afterAutospacing="1" w:line="240" w:lineRule="auto"/>
      <w:ind w:firstLine="567"/>
      <w:jc w:val="both"/>
    </w:pPr>
    <w:rPr>
      <w:rFonts w:eastAsia="Times New Roman" w:cs="Times New Roman"/>
      <w:color w:val="000000"/>
      <w:szCs w:val="24"/>
      <w:lang w:eastAsia="es-AR"/>
    </w:rPr>
  </w:style>
  <w:style w:type="paragraph" w:styleId="Textoindependiente">
    <w:name w:val="Body Text"/>
    <w:basedOn w:val="Normal"/>
    <w:link w:val="TextoindependienteCar"/>
    <w:rsid w:val="003D4DDE"/>
    <w:pPr>
      <w:autoSpaceDE w:val="0"/>
      <w:autoSpaceDN w:val="0"/>
      <w:adjustRightInd w:val="0"/>
      <w:spacing w:after="120" w:line="240" w:lineRule="auto"/>
      <w:ind w:firstLine="567"/>
      <w:jc w:val="both"/>
    </w:pPr>
    <w:rPr>
      <w:rFonts w:eastAsia="Times New Roman" w:cs="Times New Roman"/>
      <w:color w:val="000000"/>
      <w:sz w:val="24"/>
      <w:szCs w:val="24"/>
      <w:lang w:val="es-ES" w:eastAsia="es-ES"/>
    </w:rPr>
  </w:style>
  <w:style w:type="character" w:customStyle="1" w:styleId="TextoindependienteCar">
    <w:name w:val="Texto independiente Car"/>
    <w:basedOn w:val="Fuentedeprrafopredeter"/>
    <w:link w:val="Textoindependiente"/>
    <w:rsid w:val="003D4DDE"/>
    <w:rPr>
      <w:rFonts w:eastAsia="Times New Roman" w:cs="Times New Roman"/>
      <w:color w:val="000000"/>
      <w:sz w:val="24"/>
      <w:szCs w:val="24"/>
      <w:lang w:val="es-ES" w:eastAsia="es-ES"/>
    </w:rPr>
  </w:style>
  <w:style w:type="table" w:customStyle="1" w:styleId="Tablaconcuadrcula1">
    <w:name w:val="Tabla con cuadrícula1"/>
    <w:basedOn w:val="Tablamoderna"/>
    <w:next w:val="Tablaconcuadrcula"/>
    <w:uiPriority w:val="99"/>
    <w:rsid w:val="003D4DDE"/>
    <w:pPr>
      <w:autoSpaceDE w:val="0"/>
      <w:autoSpaceDN w:val="0"/>
      <w:adjustRightInd w:val="0"/>
      <w:spacing w:after="0" w:line="240" w:lineRule="auto"/>
      <w:ind w:firstLine="56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iedepgina">
    <w:name w:val="footer"/>
    <w:basedOn w:val="Normal"/>
    <w:link w:val="PiedepginaCar"/>
    <w:uiPriority w:val="99"/>
    <w:unhideWhenUsed/>
    <w:rsid w:val="003D4DDE"/>
    <w:pPr>
      <w:tabs>
        <w:tab w:val="center" w:pos="4419"/>
        <w:tab w:val="right" w:pos="8838"/>
      </w:tabs>
      <w:autoSpaceDE w:val="0"/>
      <w:autoSpaceDN w:val="0"/>
      <w:adjustRightInd w:val="0"/>
      <w:spacing w:after="0" w:line="240" w:lineRule="auto"/>
      <w:ind w:firstLine="567"/>
      <w:jc w:val="both"/>
    </w:pPr>
    <w:rPr>
      <w:rFonts w:eastAsia="Times New Roman" w:cs="Times New Roman"/>
      <w:color w:val="000000"/>
      <w:szCs w:val="24"/>
      <w:lang w:eastAsia="es-AR"/>
    </w:rPr>
  </w:style>
  <w:style w:type="character" w:customStyle="1" w:styleId="PiedepginaCar">
    <w:name w:val="Pie de página Car"/>
    <w:basedOn w:val="Fuentedeprrafopredeter"/>
    <w:link w:val="Piedepgina"/>
    <w:uiPriority w:val="99"/>
    <w:rsid w:val="003D4DDE"/>
    <w:rPr>
      <w:rFonts w:eastAsia="Times New Roman" w:cs="Times New Roman"/>
      <w:color w:val="000000"/>
      <w:szCs w:val="24"/>
      <w:lang w:eastAsia="es-AR"/>
    </w:rPr>
  </w:style>
  <w:style w:type="character" w:styleId="Nmerodepgina">
    <w:name w:val="page number"/>
    <w:basedOn w:val="Fuentedeprrafopredeter"/>
    <w:rsid w:val="003D4DDE"/>
  </w:style>
  <w:style w:type="paragraph" w:styleId="Mapadeldocumento">
    <w:name w:val="Document Map"/>
    <w:basedOn w:val="Normal"/>
    <w:link w:val="MapadeldocumentoCar"/>
    <w:unhideWhenUsed/>
    <w:rsid w:val="003D4DDE"/>
    <w:pPr>
      <w:autoSpaceDE w:val="0"/>
      <w:autoSpaceDN w:val="0"/>
      <w:adjustRightInd w:val="0"/>
      <w:spacing w:after="0" w:line="240" w:lineRule="auto"/>
      <w:ind w:firstLine="567"/>
      <w:jc w:val="both"/>
    </w:pPr>
    <w:rPr>
      <w:rFonts w:ascii="Tahoma" w:eastAsia="Times New Roman" w:hAnsi="Tahoma" w:cs="Tahoma"/>
      <w:color w:val="000000"/>
      <w:sz w:val="16"/>
      <w:szCs w:val="16"/>
      <w:lang w:eastAsia="es-AR"/>
    </w:rPr>
  </w:style>
  <w:style w:type="character" w:customStyle="1" w:styleId="MapadeldocumentoCar">
    <w:name w:val="Mapa del documento Car"/>
    <w:basedOn w:val="Fuentedeprrafopredeter"/>
    <w:link w:val="Mapadeldocumento"/>
    <w:rsid w:val="003D4DDE"/>
    <w:rPr>
      <w:rFonts w:ascii="Tahoma" w:eastAsia="Times New Roman" w:hAnsi="Tahoma" w:cs="Tahoma"/>
      <w:color w:val="000000"/>
      <w:sz w:val="16"/>
      <w:szCs w:val="16"/>
      <w:lang w:eastAsia="es-AR"/>
    </w:rPr>
  </w:style>
  <w:style w:type="paragraph" w:customStyle="1" w:styleId="tabla">
    <w:name w:val="tabla"/>
    <w:basedOn w:val="Normal"/>
    <w:rsid w:val="003D4DDE"/>
    <w:pPr>
      <w:autoSpaceDE w:val="0"/>
      <w:autoSpaceDN w:val="0"/>
      <w:adjustRightInd w:val="0"/>
      <w:spacing w:before="100" w:beforeAutospacing="1" w:after="100" w:afterAutospacing="1" w:line="240" w:lineRule="auto"/>
      <w:ind w:firstLine="567"/>
      <w:jc w:val="both"/>
    </w:pPr>
    <w:rPr>
      <w:rFonts w:eastAsia="Times New Roman" w:cs="Times New Roman"/>
      <w:color w:val="000000"/>
      <w:szCs w:val="24"/>
      <w:lang w:eastAsia="es-AR"/>
    </w:rPr>
  </w:style>
  <w:style w:type="paragraph" w:customStyle="1" w:styleId="Bibliografia">
    <w:name w:val="Bibliografia"/>
    <w:basedOn w:val="Normal"/>
    <w:rsid w:val="003D4DDE"/>
    <w:pPr>
      <w:autoSpaceDE w:val="0"/>
      <w:autoSpaceDN w:val="0"/>
      <w:adjustRightInd w:val="0"/>
      <w:spacing w:after="120" w:line="240" w:lineRule="auto"/>
      <w:ind w:left="567" w:hanging="567"/>
      <w:jc w:val="both"/>
    </w:pPr>
    <w:rPr>
      <w:rFonts w:eastAsia="Times New Roman" w:cs="Times New Roman"/>
      <w:color w:val="000000"/>
      <w:szCs w:val="24"/>
      <w:lang w:eastAsia="es-AR"/>
    </w:rPr>
  </w:style>
  <w:style w:type="paragraph" w:customStyle="1" w:styleId="Cuestionarios">
    <w:name w:val="Cuestionarios"/>
    <w:rsid w:val="003D4DDE"/>
    <w:pPr>
      <w:numPr>
        <w:numId w:val="10"/>
      </w:numPr>
      <w:tabs>
        <w:tab w:val="left" w:pos="284"/>
        <w:tab w:val="num" w:pos="360"/>
      </w:tabs>
      <w:spacing w:after="0" w:line="360" w:lineRule="auto"/>
      <w:ind w:left="0" w:firstLine="0"/>
    </w:pPr>
    <w:rPr>
      <w:rFonts w:eastAsia="Times New Roman" w:cs="Times New Roman"/>
      <w:color w:val="000000"/>
      <w:szCs w:val="24"/>
      <w:lang w:val="pt-BR" w:eastAsia="es-AR"/>
    </w:rPr>
  </w:style>
  <w:style w:type="paragraph" w:customStyle="1" w:styleId="Ecuaciones">
    <w:name w:val="Ecuaciones"/>
    <w:next w:val="Normal"/>
    <w:rsid w:val="003D4DDE"/>
    <w:pPr>
      <w:spacing w:after="120" w:line="240" w:lineRule="auto"/>
      <w:jc w:val="center"/>
    </w:pPr>
    <w:rPr>
      <w:rFonts w:eastAsia="Times New Roman" w:cs="Times New Roman"/>
      <w:i/>
      <w:color w:val="000000"/>
      <w:szCs w:val="24"/>
      <w:lang w:val="pt-BR" w:eastAsia="es-AR"/>
    </w:rPr>
  </w:style>
  <w:style w:type="paragraph" w:styleId="Encabezado">
    <w:name w:val="header"/>
    <w:basedOn w:val="Normal"/>
    <w:link w:val="EncabezadoCar"/>
    <w:uiPriority w:val="99"/>
    <w:unhideWhenUsed/>
    <w:rsid w:val="003D4DDE"/>
    <w:pPr>
      <w:tabs>
        <w:tab w:val="center" w:pos="4419"/>
        <w:tab w:val="right" w:pos="8838"/>
      </w:tabs>
      <w:autoSpaceDE w:val="0"/>
      <w:autoSpaceDN w:val="0"/>
      <w:adjustRightInd w:val="0"/>
      <w:spacing w:after="0" w:line="240" w:lineRule="auto"/>
      <w:jc w:val="right"/>
    </w:pPr>
    <w:rPr>
      <w:rFonts w:ascii="Calibri" w:eastAsia="Times New Roman" w:hAnsi="Calibri" w:cs="Times New Roman"/>
      <w:i/>
      <w:color w:val="000000"/>
      <w:sz w:val="20"/>
      <w:szCs w:val="24"/>
      <w:lang w:eastAsia="es-AR"/>
    </w:rPr>
  </w:style>
  <w:style w:type="character" w:customStyle="1" w:styleId="EncabezadoCar">
    <w:name w:val="Encabezado Car"/>
    <w:basedOn w:val="Fuentedeprrafopredeter"/>
    <w:link w:val="Encabezado"/>
    <w:uiPriority w:val="99"/>
    <w:rsid w:val="003D4DDE"/>
    <w:rPr>
      <w:rFonts w:ascii="Calibri" w:eastAsia="Times New Roman" w:hAnsi="Calibri" w:cs="Times New Roman"/>
      <w:i/>
      <w:color w:val="000000"/>
      <w:sz w:val="20"/>
      <w:szCs w:val="24"/>
      <w:lang w:eastAsia="es-AR"/>
    </w:rPr>
  </w:style>
  <w:style w:type="character" w:styleId="nfasis">
    <w:name w:val="Emphasis"/>
    <w:basedOn w:val="Fuentedeprrafopredeter"/>
    <w:uiPriority w:val="20"/>
    <w:rsid w:val="003D4DDE"/>
    <w:rPr>
      <w:i/>
      <w:iCs/>
    </w:rPr>
  </w:style>
  <w:style w:type="paragraph" w:customStyle="1" w:styleId="Figuras-Piedepagina">
    <w:name w:val="Figuras - Pie de pagina"/>
    <w:basedOn w:val="Normal"/>
    <w:rsid w:val="003D4DDE"/>
    <w:pPr>
      <w:autoSpaceDE w:val="0"/>
      <w:autoSpaceDN w:val="0"/>
      <w:adjustRightInd w:val="0"/>
      <w:spacing w:after="120" w:line="240" w:lineRule="auto"/>
      <w:jc w:val="center"/>
    </w:pPr>
    <w:rPr>
      <w:rFonts w:eastAsia="Times New Roman" w:cs="Times New Roman"/>
      <w:i/>
      <w:color w:val="000000"/>
      <w:sz w:val="20"/>
      <w:szCs w:val="24"/>
      <w:lang w:eastAsia="es-AR"/>
    </w:rPr>
  </w:style>
  <w:style w:type="table" w:customStyle="1" w:styleId="Manejo">
    <w:name w:val="Manejo"/>
    <w:basedOn w:val="Tablanormal"/>
    <w:uiPriority w:val="99"/>
    <w:qFormat/>
    <w:rsid w:val="003D4DDE"/>
    <w:pPr>
      <w:spacing w:after="0"/>
      <w:jc w:val="center"/>
    </w:pPr>
    <w:tblPr>
      <w:jc w:val="center"/>
      <w:tblBorders>
        <w:insideH w:val="single" w:sz="4" w:space="0" w:color="auto"/>
      </w:tblBorders>
    </w:tblPr>
    <w:trPr>
      <w:jc w:val="center"/>
    </w:trPr>
    <w:tcPr>
      <w:vAlign w:val="center"/>
    </w:tcPr>
  </w:style>
  <w:style w:type="paragraph" w:customStyle="1" w:styleId="Normalsinespacio">
    <w:name w:val="Normal sin espacio"/>
    <w:basedOn w:val="Normal"/>
    <w:rsid w:val="003D4DDE"/>
    <w:pPr>
      <w:autoSpaceDE w:val="0"/>
      <w:autoSpaceDN w:val="0"/>
      <w:adjustRightInd w:val="0"/>
      <w:spacing w:after="0" w:line="240" w:lineRule="auto"/>
      <w:ind w:firstLine="567"/>
      <w:jc w:val="both"/>
    </w:pPr>
    <w:rPr>
      <w:rFonts w:eastAsia="Times New Roman" w:cs="Times New Roman"/>
      <w:color w:val="000000"/>
      <w:szCs w:val="24"/>
      <w:lang w:eastAsia="es-AR"/>
    </w:rPr>
  </w:style>
  <w:style w:type="paragraph" w:styleId="Prrafodelista">
    <w:name w:val="List Paragraph"/>
    <w:basedOn w:val="Normal"/>
    <w:uiPriority w:val="34"/>
    <w:rsid w:val="003D4DDE"/>
    <w:pPr>
      <w:tabs>
        <w:tab w:val="left" w:pos="284"/>
      </w:tabs>
      <w:autoSpaceDE w:val="0"/>
      <w:autoSpaceDN w:val="0"/>
      <w:adjustRightInd w:val="0"/>
      <w:spacing w:after="0" w:line="240" w:lineRule="auto"/>
      <w:ind w:firstLine="567"/>
      <w:contextualSpacing/>
      <w:jc w:val="both"/>
    </w:pPr>
    <w:rPr>
      <w:rFonts w:eastAsia="Times New Roman" w:cs="Times New Roman"/>
      <w:color w:val="000000"/>
      <w:szCs w:val="24"/>
      <w:lang w:eastAsia="es-AR"/>
    </w:rPr>
  </w:style>
  <w:style w:type="character" w:styleId="Refdenotaalfinal">
    <w:name w:val="endnote reference"/>
    <w:basedOn w:val="Fuentedeprrafopredeter"/>
    <w:uiPriority w:val="99"/>
    <w:unhideWhenUsed/>
    <w:rsid w:val="003D4DDE"/>
    <w:rPr>
      <w:vertAlign w:val="superscript"/>
    </w:rPr>
  </w:style>
  <w:style w:type="character" w:styleId="Refdenotaalpie">
    <w:name w:val="footnote reference"/>
    <w:basedOn w:val="Fuentedeprrafopredeter"/>
    <w:uiPriority w:val="99"/>
    <w:unhideWhenUsed/>
    <w:rsid w:val="003D4DDE"/>
    <w:rPr>
      <w:vertAlign w:val="superscript"/>
    </w:rPr>
  </w:style>
  <w:style w:type="table" w:customStyle="1" w:styleId="Sombreadoclaro1">
    <w:name w:val="Sombreado claro1"/>
    <w:basedOn w:val="Tablanormal"/>
    <w:uiPriority w:val="60"/>
    <w:rsid w:val="003D4DDE"/>
    <w:pPr>
      <w:spacing w:after="0" w:line="240" w:lineRule="auto"/>
      <w:jc w:val="center"/>
    </w:pPr>
    <w:rPr>
      <w:color w:val="000000"/>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
    <w:name w:val="Sombreado claro2"/>
    <w:basedOn w:val="Tablanormal"/>
    <w:uiPriority w:val="60"/>
    <w:rsid w:val="003D4DD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moderna1">
    <w:name w:val="Tabla moderna1"/>
    <w:basedOn w:val="Tablanormal"/>
    <w:next w:val="Tablamoderna"/>
    <w:uiPriority w:val="99"/>
    <w:unhideWhenUsed/>
    <w:rsid w:val="003D4DDE"/>
    <w:pPr>
      <w:autoSpaceDE w:val="0"/>
      <w:autoSpaceDN w:val="0"/>
      <w:adjustRightInd w:val="0"/>
      <w:spacing w:after="120" w:line="24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la-Imagenes">
    <w:name w:val="Tabla-Imagenes"/>
    <w:basedOn w:val="Normal"/>
    <w:rsid w:val="003D4DDE"/>
    <w:pPr>
      <w:autoSpaceDE w:val="0"/>
      <w:autoSpaceDN w:val="0"/>
      <w:adjustRightInd w:val="0"/>
      <w:spacing w:after="0" w:line="240" w:lineRule="auto"/>
      <w:jc w:val="center"/>
    </w:pPr>
    <w:rPr>
      <w:rFonts w:eastAsia="Times New Roman" w:cs="Times New Roman"/>
      <w:color w:val="000000"/>
      <w:szCs w:val="24"/>
      <w:lang w:eastAsia="es-AR"/>
    </w:rPr>
  </w:style>
  <w:style w:type="paragraph" w:styleId="TDC1">
    <w:name w:val="toc 1"/>
    <w:basedOn w:val="Normal"/>
    <w:next w:val="Normal"/>
    <w:autoRedefine/>
    <w:uiPriority w:val="39"/>
    <w:rsid w:val="003D4DDE"/>
    <w:pPr>
      <w:tabs>
        <w:tab w:val="right" w:leader="dot" w:pos="9964"/>
      </w:tabs>
      <w:autoSpaceDE w:val="0"/>
      <w:autoSpaceDN w:val="0"/>
      <w:adjustRightInd w:val="0"/>
      <w:spacing w:after="0" w:line="240" w:lineRule="auto"/>
    </w:pPr>
    <w:rPr>
      <w:rFonts w:eastAsia="Times New Roman" w:cs="Times New Roman"/>
      <w:b/>
      <w:bCs/>
      <w:color w:val="000000"/>
      <w:szCs w:val="20"/>
      <w:lang w:eastAsia="es-AR"/>
    </w:rPr>
  </w:style>
  <w:style w:type="paragraph" w:styleId="TDC2">
    <w:name w:val="toc 2"/>
    <w:basedOn w:val="Normal"/>
    <w:next w:val="Normal"/>
    <w:autoRedefine/>
    <w:uiPriority w:val="39"/>
    <w:rsid w:val="003D4DDE"/>
    <w:pPr>
      <w:autoSpaceDE w:val="0"/>
      <w:autoSpaceDN w:val="0"/>
      <w:adjustRightInd w:val="0"/>
      <w:spacing w:after="0" w:line="240" w:lineRule="auto"/>
      <w:ind w:firstLine="567"/>
    </w:pPr>
    <w:rPr>
      <w:rFonts w:eastAsia="Times New Roman" w:cs="Times New Roman"/>
      <w:i/>
      <w:iCs/>
      <w:color w:val="000000"/>
      <w:szCs w:val="20"/>
      <w:lang w:eastAsia="es-AR"/>
    </w:rPr>
  </w:style>
  <w:style w:type="paragraph" w:styleId="TDC3">
    <w:name w:val="toc 3"/>
    <w:basedOn w:val="Normal"/>
    <w:next w:val="Normal"/>
    <w:autoRedefine/>
    <w:uiPriority w:val="39"/>
    <w:rsid w:val="003D4DDE"/>
    <w:pPr>
      <w:autoSpaceDE w:val="0"/>
      <w:autoSpaceDN w:val="0"/>
      <w:adjustRightInd w:val="0"/>
      <w:spacing w:after="0" w:line="240" w:lineRule="auto"/>
      <w:ind w:firstLine="851"/>
    </w:pPr>
    <w:rPr>
      <w:rFonts w:eastAsia="Times New Roman" w:cs="Times New Roman"/>
      <w:color w:val="000000"/>
      <w:szCs w:val="20"/>
      <w:lang w:eastAsia="es-AR"/>
    </w:rPr>
  </w:style>
  <w:style w:type="paragraph" w:styleId="TDC4">
    <w:name w:val="toc 4"/>
    <w:basedOn w:val="Normal"/>
    <w:next w:val="Normal"/>
    <w:autoRedefine/>
    <w:uiPriority w:val="39"/>
    <w:rsid w:val="003D4DDE"/>
    <w:pPr>
      <w:autoSpaceDE w:val="0"/>
      <w:autoSpaceDN w:val="0"/>
      <w:adjustRightInd w:val="0"/>
      <w:spacing w:after="0" w:line="240" w:lineRule="auto"/>
      <w:ind w:left="660" w:firstLine="567"/>
    </w:pPr>
    <w:rPr>
      <w:rFonts w:eastAsia="Times New Roman" w:cs="Times New Roman"/>
      <w:color w:val="000000"/>
      <w:sz w:val="20"/>
      <w:szCs w:val="20"/>
      <w:lang w:eastAsia="es-AR"/>
    </w:rPr>
  </w:style>
  <w:style w:type="paragraph" w:styleId="TDC5">
    <w:name w:val="toc 5"/>
    <w:basedOn w:val="Normal"/>
    <w:next w:val="Normal"/>
    <w:autoRedefine/>
    <w:uiPriority w:val="39"/>
    <w:unhideWhenUsed/>
    <w:rsid w:val="003D4DDE"/>
    <w:pPr>
      <w:autoSpaceDE w:val="0"/>
      <w:autoSpaceDN w:val="0"/>
      <w:adjustRightInd w:val="0"/>
      <w:spacing w:after="0" w:line="240" w:lineRule="auto"/>
      <w:ind w:left="880" w:firstLine="567"/>
    </w:pPr>
    <w:rPr>
      <w:rFonts w:eastAsia="Times New Roman" w:cs="Times New Roman"/>
      <w:color w:val="000000"/>
      <w:sz w:val="20"/>
      <w:szCs w:val="20"/>
      <w:lang w:eastAsia="es-AR"/>
    </w:rPr>
  </w:style>
  <w:style w:type="paragraph" w:styleId="TDC6">
    <w:name w:val="toc 6"/>
    <w:basedOn w:val="Normal"/>
    <w:next w:val="Normal"/>
    <w:autoRedefine/>
    <w:uiPriority w:val="39"/>
    <w:unhideWhenUsed/>
    <w:rsid w:val="003D4DDE"/>
    <w:pPr>
      <w:autoSpaceDE w:val="0"/>
      <w:autoSpaceDN w:val="0"/>
      <w:adjustRightInd w:val="0"/>
      <w:spacing w:after="0" w:line="240" w:lineRule="auto"/>
      <w:ind w:left="1100" w:firstLine="567"/>
    </w:pPr>
    <w:rPr>
      <w:rFonts w:eastAsia="Times New Roman" w:cs="Times New Roman"/>
      <w:color w:val="000000"/>
      <w:sz w:val="20"/>
      <w:szCs w:val="20"/>
      <w:lang w:eastAsia="es-AR"/>
    </w:rPr>
  </w:style>
  <w:style w:type="paragraph" w:styleId="TDC7">
    <w:name w:val="toc 7"/>
    <w:basedOn w:val="Normal"/>
    <w:next w:val="Normal"/>
    <w:autoRedefine/>
    <w:uiPriority w:val="39"/>
    <w:unhideWhenUsed/>
    <w:rsid w:val="003D4DDE"/>
    <w:pPr>
      <w:autoSpaceDE w:val="0"/>
      <w:autoSpaceDN w:val="0"/>
      <w:adjustRightInd w:val="0"/>
      <w:spacing w:after="0" w:line="240" w:lineRule="auto"/>
      <w:ind w:left="1320" w:firstLine="567"/>
    </w:pPr>
    <w:rPr>
      <w:rFonts w:eastAsia="Times New Roman" w:cs="Times New Roman"/>
      <w:color w:val="000000"/>
      <w:sz w:val="20"/>
      <w:szCs w:val="20"/>
      <w:lang w:eastAsia="es-AR"/>
    </w:rPr>
  </w:style>
  <w:style w:type="paragraph" w:styleId="TDC8">
    <w:name w:val="toc 8"/>
    <w:basedOn w:val="Normal"/>
    <w:next w:val="Normal"/>
    <w:autoRedefine/>
    <w:uiPriority w:val="39"/>
    <w:unhideWhenUsed/>
    <w:rsid w:val="003D4DDE"/>
    <w:pPr>
      <w:autoSpaceDE w:val="0"/>
      <w:autoSpaceDN w:val="0"/>
      <w:adjustRightInd w:val="0"/>
      <w:spacing w:after="0" w:line="240" w:lineRule="auto"/>
      <w:ind w:left="1540" w:firstLine="567"/>
    </w:pPr>
    <w:rPr>
      <w:rFonts w:eastAsia="Times New Roman" w:cs="Times New Roman"/>
      <w:color w:val="000000"/>
      <w:sz w:val="20"/>
      <w:szCs w:val="20"/>
      <w:lang w:eastAsia="es-AR"/>
    </w:rPr>
  </w:style>
  <w:style w:type="paragraph" w:styleId="TDC9">
    <w:name w:val="toc 9"/>
    <w:basedOn w:val="Normal"/>
    <w:next w:val="Normal"/>
    <w:autoRedefine/>
    <w:uiPriority w:val="39"/>
    <w:unhideWhenUsed/>
    <w:rsid w:val="003D4DDE"/>
    <w:pPr>
      <w:autoSpaceDE w:val="0"/>
      <w:autoSpaceDN w:val="0"/>
      <w:adjustRightInd w:val="0"/>
      <w:spacing w:after="0" w:line="240" w:lineRule="auto"/>
      <w:ind w:left="1760" w:firstLine="567"/>
    </w:pPr>
    <w:rPr>
      <w:rFonts w:eastAsia="Times New Roman" w:cs="Times New Roman"/>
      <w:color w:val="000000"/>
      <w:sz w:val="20"/>
      <w:szCs w:val="20"/>
      <w:lang w:eastAsia="es-AR"/>
    </w:rPr>
  </w:style>
  <w:style w:type="paragraph" w:styleId="Textodeglobo">
    <w:name w:val="Balloon Text"/>
    <w:basedOn w:val="Normal"/>
    <w:link w:val="TextodegloboCar"/>
    <w:uiPriority w:val="99"/>
    <w:unhideWhenUsed/>
    <w:rsid w:val="003D4DDE"/>
    <w:pPr>
      <w:autoSpaceDE w:val="0"/>
      <w:autoSpaceDN w:val="0"/>
      <w:adjustRightInd w:val="0"/>
      <w:spacing w:after="0" w:line="240" w:lineRule="auto"/>
      <w:ind w:firstLine="567"/>
      <w:jc w:val="both"/>
    </w:pPr>
    <w:rPr>
      <w:rFonts w:ascii="Tahoma" w:eastAsia="Times New Roman" w:hAnsi="Tahoma" w:cs="Tahoma"/>
      <w:color w:val="000000"/>
      <w:sz w:val="16"/>
      <w:szCs w:val="16"/>
      <w:lang w:eastAsia="es-AR"/>
    </w:rPr>
  </w:style>
  <w:style w:type="character" w:customStyle="1" w:styleId="TextodegloboCar">
    <w:name w:val="Texto de globo Car"/>
    <w:basedOn w:val="Fuentedeprrafopredeter"/>
    <w:link w:val="Textodeglobo"/>
    <w:uiPriority w:val="99"/>
    <w:rsid w:val="003D4DDE"/>
    <w:rPr>
      <w:rFonts w:ascii="Tahoma" w:eastAsia="Times New Roman" w:hAnsi="Tahoma" w:cs="Tahoma"/>
      <w:color w:val="000000"/>
      <w:sz w:val="16"/>
      <w:szCs w:val="16"/>
      <w:lang w:eastAsia="es-AR"/>
    </w:rPr>
  </w:style>
  <w:style w:type="paragraph" w:styleId="Textonotaalfinal">
    <w:name w:val="endnote text"/>
    <w:basedOn w:val="Normal"/>
    <w:link w:val="TextonotaalfinalCar"/>
    <w:uiPriority w:val="99"/>
    <w:unhideWhenUsed/>
    <w:rsid w:val="003D4DDE"/>
    <w:pPr>
      <w:autoSpaceDE w:val="0"/>
      <w:autoSpaceDN w:val="0"/>
      <w:adjustRightInd w:val="0"/>
      <w:spacing w:after="0" w:line="240" w:lineRule="auto"/>
      <w:ind w:firstLine="567"/>
      <w:jc w:val="both"/>
    </w:pPr>
    <w:rPr>
      <w:rFonts w:eastAsia="Times New Roman" w:cs="Times New Roman"/>
      <w:color w:val="000000"/>
      <w:sz w:val="20"/>
      <w:szCs w:val="20"/>
      <w:lang w:eastAsia="es-AR"/>
    </w:rPr>
  </w:style>
  <w:style w:type="character" w:customStyle="1" w:styleId="TextonotaalfinalCar">
    <w:name w:val="Texto nota al final Car"/>
    <w:basedOn w:val="Fuentedeprrafopredeter"/>
    <w:link w:val="Textonotaalfinal"/>
    <w:uiPriority w:val="99"/>
    <w:rsid w:val="003D4DDE"/>
    <w:rPr>
      <w:rFonts w:eastAsia="Times New Roman" w:cs="Times New Roman"/>
      <w:color w:val="000000"/>
      <w:sz w:val="20"/>
      <w:szCs w:val="20"/>
      <w:lang w:eastAsia="es-AR"/>
    </w:rPr>
  </w:style>
  <w:style w:type="paragraph" w:styleId="Textonotapie">
    <w:name w:val="footnote text"/>
    <w:basedOn w:val="Normal"/>
    <w:link w:val="TextonotapieCar"/>
    <w:uiPriority w:val="99"/>
    <w:unhideWhenUsed/>
    <w:rsid w:val="003D4DDE"/>
    <w:pPr>
      <w:autoSpaceDE w:val="0"/>
      <w:autoSpaceDN w:val="0"/>
      <w:adjustRightInd w:val="0"/>
      <w:spacing w:after="0" w:line="240" w:lineRule="auto"/>
      <w:ind w:firstLine="567"/>
      <w:jc w:val="both"/>
    </w:pPr>
    <w:rPr>
      <w:rFonts w:eastAsia="Times New Roman" w:cs="Times New Roman"/>
      <w:color w:val="000000"/>
      <w:sz w:val="20"/>
      <w:szCs w:val="20"/>
      <w:lang w:eastAsia="es-AR"/>
    </w:rPr>
  </w:style>
  <w:style w:type="character" w:customStyle="1" w:styleId="TextonotapieCar">
    <w:name w:val="Texto nota pie Car"/>
    <w:basedOn w:val="Fuentedeprrafopredeter"/>
    <w:link w:val="Textonotapie"/>
    <w:uiPriority w:val="99"/>
    <w:rsid w:val="003D4DDE"/>
    <w:rPr>
      <w:rFonts w:eastAsia="Times New Roman" w:cs="Times New Roman"/>
      <w:color w:val="000000"/>
      <w:sz w:val="20"/>
      <w:szCs w:val="20"/>
      <w:lang w:eastAsia="es-AR"/>
    </w:rPr>
  </w:style>
  <w:style w:type="paragraph" w:styleId="TtuloTDC">
    <w:name w:val="TOC Heading"/>
    <w:basedOn w:val="Ttulo1"/>
    <w:next w:val="Normal"/>
    <w:uiPriority w:val="39"/>
    <w:rsid w:val="003D4DDE"/>
    <w:pPr>
      <w:pBdr>
        <w:top w:val="single" w:sz="4" w:space="1" w:color="auto"/>
        <w:bottom w:val="double" w:sz="4" w:space="1" w:color="auto"/>
      </w:pBdr>
      <w:ind w:left="432" w:hanging="432"/>
      <w:outlineLvl w:val="9"/>
    </w:pPr>
    <w:rPr>
      <w:rFonts w:ascii="Cambria" w:eastAsia="Times New Roman" w:hAnsi="Cambria" w:cs="Times New Roman"/>
      <w:caps/>
      <w:color w:val="365F91"/>
      <w:lang w:val="es-ES"/>
    </w:rPr>
  </w:style>
  <w:style w:type="paragraph" w:customStyle="1" w:styleId="Vietascrculos">
    <w:name w:val="Viñetas círculos"/>
    <w:basedOn w:val="Normal"/>
    <w:rsid w:val="003D4DDE"/>
    <w:pPr>
      <w:numPr>
        <w:numId w:val="11"/>
      </w:numPr>
      <w:tabs>
        <w:tab w:val="left" w:pos="284"/>
      </w:tabs>
      <w:autoSpaceDE w:val="0"/>
      <w:autoSpaceDN w:val="0"/>
      <w:adjustRightInd w:val="0"/>
      <w:spacing w:after="120" w:line="240" w:lineRule="auto"/>
      <w:contextualSpacing/>
      <w:jc w:val="both"/>
    </w:pPr>
    <w:rPr>
      <w:rFonts w:eastAsia="Times New Roman" w:cs="Times New Roman"/>
      <w:color w:val="000000"/>
      <w:szCs w:val="24"/>
      <w:lang w:eastAsia="es-AR"/>
    </w:rPr>
  </w:style>
  <w:style w:type="paragraph" w:customStyle="1" w:styleId="Vietasletras">
    <w:name w:val="Viñetas letras"/>
    <w:basedOn w:val="Normal"/>
    <w:rsid w:val="003D4DDE"/>
    <w:pPr>
      <w:autoSpaceDE w:val="0"/>
      <w:autoSpaceDN w:val="0"/>
      <w:adjustRightInd w:val="0"/>
      <w:spacing w:after="0" w:line="240" w:lineRule="auto"/>
      <w:ind w:left="1287" w:hanging="360"/>
      <w:jc w:val="both"/>
    </w:pPr>
    <w:rPr>
      <w:rFonts w:ascii="Calibri" w:eastAsia="Times New Roman" w:hAnsi="Calibri" w:cs="Times New Roman"/>
      <w:color w:val="000000"/>
      <w:szCs w:val="24"/>
      <w:lang w:eastAsia="es-AR"/>
    </w:rPr>
  </w:style>
  <w:style w:type="paragraph" w:customStyle="1" w:styleId="Vietasnumeros">
    <w:name w:val="Viñetas numeros"/>
    <w:basedOn w:val="Vietascrculos"/>
    <w:rsid w:val="003D4DDE"/>
    <w:pPr>
      <w:numPr>
        <w:numId w:val="0"/>
      </w:numPr>
      <w:tabs>
        <w:tab w:val="clear" w:pos="284"/>
      </w:tabs>
      <w:spacing w:after="0"/>
    </w:pPr>
    <w:rPr>
      <w:lang w:val="pt-BR"/>
    </w:rPr>
  </w:style>
  <w:style w:type="paragraph" w:customStyle="1" w:styleId="Vietaslineas">
    <w:name w:val="Viñetas lineas"/>
    <w:basedOn w:val="Vietasnumeros"/>
    <w:rsid w:val="003D4DDE"/>
  </w:style>
  <w:style w:type="paragraph" w:customStyle="1" w:styleId="NomalCuestionario">
    <w:name w:val="Nomal Cuestionario"/>
    <w:basedOn w:val="Normal"/>
    <w:rsid w:val="003D4DDE"/>
    <w:pPr>
      <w:tabs>
        <w:tab w:val="left" w:pos="284"/>
      </w:tabs>
      <w:autoSpaceDE w:val="0"/>
      <w:autoSpaceDN w:val="0"/>
      <w:adjustRightInd w:val="0"/>
      <w:spacing w:after="120" w:line="240" w:lineRule="auto"/>
      <w:jc w:val="both"/>
    </w:pPr>
    <w:rPr>
      <w:rFonts w:eastAsia="Times New Roman" w:cs="Times New Roman"/>
      <w:color w:val="000000"/>
      <w:szCs w:val="24"/>
      <w:lang w:eastAsia="es-AR"/>
    </w:rPr>
  </w:style>
  <w:style w:type="table" w:styleId="Tablaconcuadrcula10">
    <w:name w:val="Table Grid 1"/>
    <w:basedOn w:val="Tablanormal"/>
    <w:rsid w:val="003D4DDE"/>
    <w:pPr>
      <w:autoSpaceDE w:val="0"/>
      <w:autoSpaceDN w:val="0"/>
      <w:adjustRightInd w:val="0"/>
      <w:spacing w:after="120" w:line="240" w:lineRule="auto"/>
      <w:ind w:firstLine="567"/>
      <w:jc w:val="both"/>
    </w:pPr>
    <w:rPr>
      <w:rFonts w:ascii="Times New Roman" w:eastAsia="Times New Roman" w:hAnsi="Times New Roman" w:cs="Times New Roman"/>
      <w:sz w:val="20"/>
      <w:szCs w:val="20"/>
      <w:lang w:eastAsia="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rsid w:val="003D4DDE"/>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3D4DDE"/>
    <w:rPr>
      <w:color w:val="0000FF" w:themeColor="hyperlink"/>
      <w:u w:val="single"/>
    </w:rPr>
  </w:style>
  <w:style w:type="table" w:styleId="Tablamoderna">
    <w:name w:val="Table Contemporary"/>
    <w:basedOn w:val="Tablanormal"/>
    <w:uiPriority w:val="99"/>
    <w:semiHidden/>
    <w:unhideWhenUsed/>
    <w:rsid w:val="003D4DD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cuadrcula">
    <w:name w:val="Table Grid"/>
    <w:basedOn w:val="Tablanormal"/>
    <w:uiPriority w:val="59"/>
    <w:rsid w:val="003D4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basedOn w:val="Fuentedeprrafopredeter"/>
    <w:uiPriority w:val="9"/>
    <w:semiHidden/>
    <w:rsid w:val="003D4DDE"/>
    <w:rPr>
      <w:rFonts w:asciiTheme="majorHAnsi" w:eastAsiaTheme="majorEastAsia" w:hAnsiTheme="majorHAnsi" w:cstheme="majorBidi"/>
      <w:b/>
      <w:bCs/>
      <w:color w:val="4F81BD" w:themeColor="accent1"/>
    </w:rPr>
  </w:style>
  <w:style w:type="character" w:customStyle="1" w:styleId="Ttulo9Car1">
    <w:name w:val="Título 9 Car1"/>
    <w:basedOn w:val="Fuentedeprrafopredeter"/>
    <w:uiPriority w:val="9"/>
    <w:semiHidden/>
    <w:rsid w:val="003D4DDE"/>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inta.gov.ar/bn/ph/info/documentos/artic194.htm" TargetMode="External"/><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inta.gov.ar/bn/ph/info/documentos/artic194.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31</Pages>
  <Words>6985</Words>
  <Characters>39821</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Lucas</cp:lastModifiedBy>
  <cp:revision>22</cp:revision>
  <dcterms:created xsi:type="dcterms:W3CDTF">2017-09-27T01:12:00Z</dcterms:created>
  <dcterms:modified xsi:type="dcterms:W3CDTF">2021-05-03T14:57:00Z</dcterms:modified>
</cp:coreProperties>
</file>