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TALLER MANEJO FORESTAL: GRUPO B</w:t>
      </w:r>
    </w:p>
    <w:tbl>
      <w:tblPr>
        <w:tblStyle w:val="Table1"/>
        <w:tblW w:w="15333.0" w:type="dxa"/>
        <w:jc w:val="left"/>
        <w:tblInd w:w="-719.0" w:type="dxa"/>
        <w:tblLayout w:type="fixed"/>
        <w:tblLook w:val="0400"/>
      </w:tblPr>
      <w:tblGrid>
        <w:gridCol w:w="570"/>
        <w:gridCol w:w="1575"/>
        <w:gridCol w:w="1198"/>
        <w:gridCol w:w="1198"/>
        <w:gridCol w:w="1199"/>
        <w:gridCol w:w="1198"/>
        <w:gridCol w:w="1198"/>
        <w:gridCol w:w="1207"/>
        <w:gridCol w:w="1197"/>
        <w:gridCol w:w="1198"/>
        <w:gridCol w:w="1198"/>
        <w:gridCol w:w="1199"/>
        <w:gridCol w:w="1198"/>
        <w:tblGridChange w:id="0">
          <w:tblGrid>
            <w:gridCol w:w="570"/>
            <w:gridCol w:w="1575"/>
            <w:gridCol w:w="1198"/>
            <w:gridCol w:w="1198"/>
            <w:gridCol w:w="1199"/>
            <w:gridCol w:w="1198"/>
            <w:gridCol w:w="1198"/>
            <w:gridCol w:w="1207"/>
            <w:gridCol w:w="1197"/>
            <w:gridCol w:w="1198"/>
            <w:gridCol w:w="1198"/>
            <w:gridCol w:w="1199"/>
            <w:gridCol w:w="1198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debf7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Pobladores</w:t>
            </w:r>
          </w:p>
        </w:tc>
        <w:tc>
          <w:tcPr>
            <w:tcBorders>
              <w:top w:color="cccccc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debf7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Municipalidad</w:t>
            </w:r>
          </w:p>
        </w:tc>
        <w:tc>
          <w:tcPr>
            <w:gridSpan w:val="5"/>
            <w:tcBorders>
              <w:top w:color="cccccc" w:space="0" w:sz="8" w:val="single"/>
              <w:left w:color="000000" w:space="0" w:sz="0" w:val="nil"/>
              <w:bottom w:color="000000" w:space="0" w:sz="8" w:val="single"/>
              <w:right w:color="cccccc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debf7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SADSyCC</w:t>
            </w:r>
          </w:p>
        </w:tc>
        <w:tc>
          <w:tcPr>
            <w:tcBorders>
              <w:top w:color="cccccc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debf7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Dir de Bosques</w:t>
            </w:r>
          </w:p>
        </w:tc>
        <w:tc>
          <w:tcPr>
            <w:tcBorders>
              <w:top w:color="000000" w:space="0" w:sz="0" w:val="nil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debf7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"Grandes" y "Medianos"</w:t>
            </w:r>
          </w:p>
        </w:tc>
        <w:tc>
          <w:tcPr>
            <w:tcBorders>
              <w:top w:color="000000" w:space="0" w:sz="0" w:val="nil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debf7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"Chicos"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debf7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CAP-Laderas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debf7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Sec. de Turismo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debf7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INTA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debf7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Comercio Regional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debf7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Población Comarca Andina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debf7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Propietarios extranjeros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debf7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Turistas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Interés en la Regulación de la Tenencia de Tierras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Aplicación de Leyes y normativas (intención y efectividad)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(-)(+)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Conservación (dinámicas ecosistémicas)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(--)(+)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(++)(--)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(-)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Prevención Incendios Forestales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(--)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Usos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Turismo Actual/Presente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(+)/(-)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(+++)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Ganadería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PFNM (actual)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Leña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Agua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6e0b4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Cacería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(---)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(++)</w:t>
            </w:r>
          </w:p>
        </w:tc>
      </w:tr>
    </w:tbl>
    <w:p w:rsidR="00000000" w:rsidDel="00000000" w:rsidP="00000000" w:rsidRDefault="00000000" w:rsidRPr="00000000" w14:paraId="0000009E">
      <w:pPr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Cuadro simplificado de Conflictos y Sinergias, SADSyCC : Secretaría de Ambiente, Desarrollo Sustentable y Cambio Climático;DPB: Dirección Provincial de BosquesCAP: Club Andino Piltriquitrón; INTA: Instituto Nacional de Investigaciones Agropecuarias.  Referencias: (+) Posición a favor; (-) Posición en contra; (0) Neutralidad</w:t>
      </w:r>
    </w:p>
    <w:p w:rsidR="00000000" w:rsidDel="00000000" w:rsidP="00000000" w:rsidRDefault="00000000" w:rsidRPr="00000000" w14:paraId="0000009F">
      <w:pPr>
        <w:spacing w:line="240" w:lineRule="auto"/>
        <w:ind w:left="42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Cuestionario: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ind w:left="42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A partir del Cuadro identificar principales conflictos y sinergias.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.8031496062991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Identificar qué instrumentos de poder (coerción, incentivos, información) tienen los actores identificados en esas relaciones de conflictos y sinergias.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.8031496062991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Si tuvieran que intervenir como profesionales en el área, para mitigar los conflictos: ¿Cómo lo harían? ¿Qué estrategias utilizarían? Considerar los instrumentos de poder de los actores.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.8031496062991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Si tienen mayor influencia en la toma de decisiones sobre el área los actores con intereses de producción (turismo, ganadería) ¿Cuáles podrían ser las consecuencias?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.8031496062991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9E66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 w:val="1"/>
    <w:rsid w:val="009E665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E6657"/>
  </w:style>
  <w:style w:type="paragraph" w:styleId="Piedepgina">
    <w:name w:val="footer"/>
    <w:basedOn w:val="Normal"/>
    <w:link w:val="PiedepginaCar"/>
    <w:uiPriority w:val="99"/>
    <w:unhideWhenUsed w:val="1"/>
    <w:rsid w:val="009E665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E665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xxxdM22IlyDf+vSqe7QQFh7bBg==">AMUW2mX7m3l85DdUK8tuseDlBXZaOqGKpgZ3PTDMtTnn385X6NzP7Qx1SAT8M1bVKlUU/XpjoneVr6jZxKLq6618jQrs1F3z73m19MjrHvO6BWMciAbBPiA=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2021-10-23T22:26:00Z</dcterms:created>
  <dc:creator>Manuel Lopez Beneitez</dc:creator>
</cp:coreProperties>
</file>