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TALLER MANEJO FORESTAL: GRUPO A</w:t>
      </w:r>
    </w:p>
    <w:tbl>
      <w:tblPr>
        <w:tblStyle w:val="Table1"/>
        <w:tblW w:w="15333.0" w:type="dxa"/>
        <w:jc w:val="left"/>
        <w:tblInd w:w="-719.0" w:type="dxa"/>
        <w:tblLayout w:type="fixed"/>
        <w:tblLook w:val="0400"/>
      </w:tblPr>
      <w:tblGrid>
        <w:gridCol w:w="570"/>
        <w:gridCol w:w="1575"/>
        <w:gridCol w:w="1198"/>
        <w:gridCol w:w="1198"/>
        <w:gridCol w:w="1199"/>
        <w:gridCol w:w="1198"/>
        <w:gridCol w:w="1198"/>
        <w:gridCol w:w="1207"/>
        <w:gridCol w:w="1197"/>
        <w:gridCol w:w="1198"/>
        <w:gridCol w:w="1198"/>
        <w:gridCol w:w="1199"/>
        <w:gridCol w:w="1198"/>
        <w:tblGridChange w:id="0">
          <w:tblGrid>
            <w:gridCol w:w="570"/>
            <w:gridCol w:w="1575"/>
            <w:gridCol w:w="1198"/>
            <w:gridCol w:w="1198"/>
            <w:gridCol w:w="1199"/>
            <w:gridCol w:w="1198"/>
            <w:gridCol w:w="1198"/>
            <w:gridCol w:w="1207"/>
            <w:gridCol w:w="1197"/>
            <w:gridCol w:w="1198"/>
            <w:gridCol w:w="1198"/>
            <w:gridCol w:w="1199"/>
            <w:gridCol w:w="1198"/>
          </w:tblGrid>
        </w:tblGridChange>
      </w:tblGrid>
      <w:tr>
        <w:trPr>
          <w:cantSplit w:val="0"/>
          <w:trHeight w:val="480" w:hRule="atLeast"/>
          <w:tblHeader w:val="0"/>
        </w:trPr>
        <w:tc>
          <w:tcPr>
            <w:gridSpan w:val="2"/>
            <w:vMerge w:val="restart"/>
            <w:tcBorders>
              <w:top w:color="cccccc" w:space="0" w:sz="8" w:val="single"/>
              <w:left w:color="cccccc" w:space="0" w:sz="8" w:val="single"/>
              <w:bottom w:color="000000" w:space="0" w:sz="0" w:val="nil"/>
              <w:right w:color="000000" w:space="0" w:sz="0" w:val="nil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02">
            <w:pPr>
              <w:spacing w:after="0" w:line="240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0" w:val="nil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04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debf7" w:val="clear"/>
            <w:vAlign w:val="bottom"/>
          </w:tcPr>
          <w:p w:rsidR="00000000" w:rsidDel="00000000" w:rsidP="00000000" w:rsidRDefault="00000000" w:rsidRPr="00000000" w14:paraId="00000006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  <w:rtl w:val="0"/>
              </w:rPr>
              <w:t xml:space="preserve">Pobladores</w:t>
            </w:r>
          </w:p>
        </w:tc>
        <w:tc>
          <w:tcPr>
            <w:tcBorders>
              <w:top w:color="cccccc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08">
            <w:pPr>
              <w:spacing w:after="0" w:line="240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ddebf7" w:val="clear"/>
            <w:vAlign w:val="bottom"/>
          </w:tcPr>
          <w:p w:rsidR="00000000" w:rsidDel="00000000" w:rsidP="00000000" w:rsidRDefault="00000000" w:rsidRPr="00000000" w14:paraId="00000009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16"/>
                <w:szCs w:val="16"/>
                <w:rtl w:val="0"/>
              </w:rPr>
              <w:t xml:space="preserve">Municipalidad</w:t>
            </w:r>
          </w:p>
        </w:tc>
        <w:tc>
          <w:tcPr>
            <w:gridSpan w:val="5"/>
            <w:tcBorders>
              <w:top w:color="cccccc" w:space="0" w:sz="8" w:val="single"/>
              <w:left w:color="000000" w:space="0" w:sz="0" w:val="nil"/>
              <w:bottom w:color="000000" w:space="0" w:sz="8" w:val="single"/>
              <w:right w:color="cccccc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0A">
            <w:pPr>
              <w:spacing w:after="0" w:line="240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690" w:hRule="atLeast"/>
          <w:tblHeader w:val="0"/>
        </w:trPr>
        <w:tc>
          <w:tcPr>
            <w:gridSpan w:val="2"/>
            <w:vMerge w:val="continue"/>
            <w:tcBorders>
              <w:top w:color="cccccc" w:space="0" w:sz="8" w:val="single"/>
              <w:left w:color="cccccc" w:space="0" w:sz="8" w:val="single"/>
              <w:bottom w:color="000000" w:space="0" w:sz="0" w:val="nil"/>
              <w:right w:color="000000" w:space="0" w:sz="0" w:val="nil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debf7" w:val="clear"/>
            <w:vAlign w:val="center"/>
          </w:tcPr>
          <w:p w:rsidR="00000000" w:rsidDel="00000000" w:rsidP="00000000" w:rsidRDefault="00000000" w:rsidRPr="00000000" w14:paraId="00000011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  <w:rtl w:val="0"/>
              </w:rPr>
              <w:t xml:space="preserve">SADSyCC</w:t>
            </w:r>
          </w:p>
        </w:tc>
        <w:tc>
          <w:tcPr>
            <w:tcBorders>
              <w:top w:color="cccccc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ddebf7" w:val="clear"/>
            <w:vAlign w:val="center"/>
          </w:tcPr>
          <w:p w:rsidR="00000000" w:rsidDel="00000000" w:rsidP="00000000" w:rsidRDefault="00000000" w:rsidRPr="00000000" w14:paraId="00000012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  <w:rtl w:val="0"/>
              </w:rPr>
              <w:t xml:space="preserve">Dir de Bosques</w:t>
            </w:r>
          </w:p>
        </w:tc>
        <w:tc>
          <w:tcPr>
            <w:tcBorders>
              <w:top w:color="000000" w:space="0" w:sz="0" w:val="nil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ddebf7" w:val="clear"/>
            <w:vAlign w:val="center"/>
          </w:tcPr>
          <w:p w:rsidR="00000000" w:rsidDel="00000000" w:rsidP="00000000" w:rsidRDefault="00000000" w:rsidRPr="00000000" w14:paraId="00000013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  <w:rtl w:val="0"/>
              </w:rPr>
              <w:t xml:space="preserve">"Grandes" y "Medianos"</w:t>
            </w:r>
          </w:p>
        </w:tc>
        <w:tc>
          <w:tcPr>
            <w:tcBorders>
              <w:top w:color="000000" w:space="0" w:sz="0" w:val="nil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ddebf7" w:val="clear"/>
            <w:vAlign w:val="center"/>
          </w:tcPr>
          <w:p w:rsidR="00000000" w:rsidDel="00000000" w:rsidP="00000000" w:rsidRDefault="00000000" w:rsidRPr="00000000" w14:paraId="00000014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  <w:rtl w:val="0"/>
              </w:rPr>
              <w:t xml:space="preserve">"Chicos"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ddebf7" w:val="clear"/>
            <w:vAlign w:val="center"/>
          </w:tcPr>
          <w:p w:rsidR="00000000" w:rsidDel="00000000" w:rsidP="00000000" w:rsidRDefault="00000000" w:rsidRPr="00000000" w14:paraId="00000015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  <w:rtl w:val="0"/>
              </w:rPr>
              <w:t xml:space="preserve">CAP-Laderas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ddebf7" w:val="clear"/>
            <w:vAlign w:val="center"/>
          </w:tcPr>
          <w:p w:rsidR="00000000" w:rsidDel="00000000" w:rsidP="00000000" w:rsidRDefault="00000000" w:rsidRPr="00000000" w14:paraId="00000016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  <w:rtl w:val="0"/>
              </w:rPr>
              <w:t xml:space="preserve">Sec. de Turismo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ddebf7" w:val="clear"/>
            <w:vAlign w:val="center"/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  <w:rtl w:val="0"/>
              </w:rPr>
              <w:t xml:space="preserve">INTA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ddebf7" w:val="clear"/>
            <w:vAlign w:val="center"/>
          </w:tcPr>
          <w:p w:rsidR="00000000" w:rsidDel="00000000" w:rsidP="00000000" w:rsidRDefault="00000000" w:rsidRPr="00000000" w14:paraId="00000018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  <w:rtl w:val="0"/>
              </w:rPr>
              <w:t xml:space="preserve">Comercio Regional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ddebf7" w:val="clear"/>
            <w:vAlign w:val="center"/>
          </w:tcPr>
          <w:p w:rsidR="00000000" w:rsidDel="00000000" w:rsidP="00000000" w:rsidRDefault="00000000" w:rsidRPr="00000000" w14:paraId="00000019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  <w:rtl w:val="0"/>
              </w:rPr>
              <w:t xml:space="preserve">Población Comarca Andina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ddebf7" w:val="clear"/>
            <w:vAlign w:val="center"/>
          </w:tcPr>
          <w:p w:rsidR="00000000" w:rsidDel="00000000" w:rsidP="00000000" w:rsidRDefault="00000000" w:rsidRPr="00000000" w14:paraId="0000001A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  <w:rtl w:val="0"/>
              </w:rPr>
              <w:t xml:space="preserve">Propietarios extranjeros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ddebf7" w:val="clear"/>
            <w:vAlign w:val="center"/>
          </w:tcPr>
          <w:p w:rsidR="00000000" w:rsidDel="00000000" w:rsidP="00000000" w:rsidRDefault="00000000" w:rsidRPr="00000000" w14:paraId="0000001B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  <w:rtl w:val="0"/>
              </w:rPr>
              <w:t xml:space="preserve">Turistas</w:t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6e0b4" w:val="clear"/>
            <w:vAlign w:val="center"/>
          </w:tcPr>
          <w:p w:rsidR="00000000" w:rsidDel="00000000" w:rsidP="00000000" w:rsidRDefault="00000000" w:rsidRPr="00000000" w14:paraId="0000001C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  <w:rtl w:val="0"/>
              </w:rPr>
              <w:t xml:space="preserve">Interés en la Regulación de la Tenencia de Tierras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E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(++)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F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(++)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0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(+++)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1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(++)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2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3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(+)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4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(+)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5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6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7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8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0</w:t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6e0b4" w:val="clear"/>
            <w:vAlign w:val="center"/>
          </w:tcPr>
          <w:p w:rsidR="00000000" w:rsidDel="00000000" w:rsidP="00000000" w:rsidRDefault="00000000" w:rsidRPr="00000000" w14:paraId="00000029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  <w:rtl w:val="0"/>
              </w:rPr>
              <w:t xml:space="preserve">Aplicación de Leyes y normativas (intención y efectividad)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B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(+++)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C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(++)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D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(--)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E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(-)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F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(--)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0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(+)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1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(++)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2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3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4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(--)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5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(-)(+)</w:t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6e0b4" w:val="clear"/>
            <w:vAlign w:val="center"/>
          </w:tcPr>
          <w:p w:rsidR="00000000" w:rsidDel="00000000" w:rsidP="00000000" w:rsidRDefault="00000000" w:rsidRPr="00000000" w14:paraId="00000036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  <w:rtl w:val="0"/>
              </w:rPr>
              <w:t xml:space="preserve">Conservación (dinámicas ecosistémicas)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8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(+++)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9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(++)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A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(--)(+)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B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(+)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C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(-)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D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E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(+)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F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40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(++)(--)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41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(-)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42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(-)</w:t>
            </w:r>
          </w:p>
        </w:tc>
      </w:tr>
      <w:tr>
        <w:trPr>
          <w:cantSplit w:val="0"/>
          <w:trHeight w:val="435" w:hRule="atLeast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6e0b4" w:val="clear"/>
            <w:vAlign w:val="center"/>
          </w:tcPr>
          <w:p w:rsidR="00000000" w:rsidDel="00000000" w:rsidP="00000000" w:rsidRDefault="00000000" w:rsidRPr="00000000" w14:paraId="00000043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  <w:rtl w:val="0"/>
              </w:rPr>
              <w:t xml:space="preserve">Prevención Incendios Forestales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45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(++)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46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(++)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47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(++)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48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(++)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49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(+)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4A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(+)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4B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4C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4D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(+)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4E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(+)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4F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(--)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vMerge w:val="restart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6e0b4" w:val="clear"/>
            <w:vAlign w:val="center"/>
          </w:tcPr>
          <w:p w:rsidR="00000000" w:rsidDel="00000000" w:rsidP="00000000" w:rsidRDefault="00000000" w:rsidRPr="00000000" w14:paraId="00000050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16"/>
                <w:szCs w:val="16"/>
                <w:rtl w:val="0"/>
              </w:rPr>
              <w:t xml:space="preserve">Usos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c6e0b4" w:val="clear"/>
            <w:vAlign w:val="center"/>
          </w:tcPr>
          <w:p w:rsidR="00000000" w:rsidDel="00000000" w:rsidP="00000000" w:rsidRDefault="00000000" w:rsidRPr="00000000" w14:paraId="00000051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  <w:rtl w:val="0"/>
              </w:rPr>
              <w:t xml:space="preserve">Turismo Actual/Presente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52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(--)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53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(-)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54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(++)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55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(+)/(-)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56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(+++)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57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(++)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58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59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(+++)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5A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(++)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5B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(+)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5C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(+++)</w:t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6e0b4" w:val="clear"/>
            <w:vAlign w:val="center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c6e0b4" w:val="clear"/>
            <w:vAlign w:val="center"/>
          </w:tcPr>
          <w:p w:rsidR="00000000" w:rsidDel="00000000" w:rsidP="00000000" w:rsidRDefault="00000000" w:rsidRPr="00000000" w14:paraId="0000005E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  <w:rtl w:val="0"/>
              </w:rPr>
              <w:t xml:space="preserve">Ganadería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5F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(-)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60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(-)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61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(++)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62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63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64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(-)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65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(++)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66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67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68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69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0</w:t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6e0b4" w:val="clear"/>
            <w:vAlign w:val="center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c6e0b4" w:val="clear"/>
            <w:vAlign w:val="center"/>
          </w:tcPr>
          <w:p w:rsidR="00000000" w:rsidDel="00000000" w:rsidP="00000000" w:rsidRDefault="00000000" w:rsidRPr="00000000" w14:paraId="0000006B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  <w:rtl w:val="0"/>
              </w:rPr>
              <w:t xml:space="preserve">PFNM (actual)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6C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(-)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6D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6E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(+)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6F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(+)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70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71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72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(+)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73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(+)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74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(+)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75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76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0</w:t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6e0b4" w:val="clear"/>
            <w:vAlign w:val="center"/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c6e0b4" w:val="clear"/>
            <w:vAlign w:val="center"/>
          </w:tcPr>
          <w:p w:rsidR="00000000" w:rsidDel="00000000" w:rsidP="00000000" w:rsidRDefault="00000000" w:rsidRPr="00000000" w14:paraId="00000078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  <w:rtl w:val="0"/>
              </w:rPr>
              <w:t xml:space="preserve">Leña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79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(--)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7A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(--)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7B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(++)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7C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(+)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7D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7E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7F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80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81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82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83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(++)</w:t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6e0b4" w:val="clear"/>
            <w:vAlign w:val="center"/>
          </w:tcPr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c6e0b4" w:val="clear"/>
            <w:vAlign w:val="center"/>
          </w:tcPr>
          <w:p w:rsidR="00000000" w:rsidDel="00000000" w:rsidP="00000000" w:rsidRDefault="00000000" w:rsidRPr="00000000" w14:paraId="00000085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  <w:rtl w:val="0"/>
              </w:rPr>
              <w:t xml:space="preserve">Agua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86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(--)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87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88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(++)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89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(+)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8A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8B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8C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8D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8E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8F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(++)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90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(++)</w:t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6e0b4" w:val="clear"/>
            <w:vAlign w:val="center"/>
          </w:tcPr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c6e0b4" w:val="clear"/>
            <w:vAlign w:val="center"/>
          </w:tcPr>
          <w:p w:rsidR="00000000" w:rsidDel="00000000" w:rsidP="00000000" w:rsidRDefault="00000000" w:rsidRPr="00000000" w14:paraId="00000092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  <w:rtl w:val="0"/>
              </w:rPr>
              <w:t xml:space="preserve">Cacería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93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(---)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94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95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(++)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96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97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98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99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9A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9B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9C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9D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(++)</w:t>
            </w:r>
          </w:p>
        </w:tc>
      </w:tr>
    </w:tbl>
    <w:p w:rsidR="00000000" w:rsidDel="00000000" w:rsidP="00000000" w:rsidRDefault="00000000" w:rsidRPr="00000000" w14:paraId="0000009E">
      <w:pPr>
        <w:jc w:val="center"/>
        <w:rPr>
          <w:i w:val="1"/>
          <w:sz w:val="20"/>
          <w:szCs w:val="20"/>
        </w:rPr>
      </w:pPr>
      <w:r w:rsidDel="00000000" w:rsidR="00000000" w:rsidRPr="00000000">
        <w:rPr>
          <w:i w:val="1"/>
          <w:sz w:val="20"/>
          <w:szCs w:val="20"/>
          <w:rtl w:val="0"/>
        </w:rPr>
        <w:t xml:space="preserve">Cuadro simplificado de Conflictos y Sinergias, SADSyCC : Secretaría de Ambiente, Desarrollo Sustentable y Cambio Climático;DPB: Dirección Provincial de BosquesCAP: Club Andino Piltriquitrón; INTA: Instituto Nacional de Investigaciones Agropecuarias.  Referencias: (+) Posición a favor; (-) Posición en contra; (0) Neutralidad</w:t>
      </w:r>
    </w:p>
    <w:p w:rsidR="00000000" w:rsidDel="00000000" w:rsidP="00000000" w:rsidRDefault="00000000" w:rsidRPr="00000000" w14:paraId="0000009F">
      <w:pPr>
        <w:spacing w:line="240" w:lineRule="auto"/>
        <w:ind w:left="425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spacing w:line="240" w:lineRule="auto"/>
        <w:ind w:left="425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Cuestionario:</w:t>
      </w:r>
    </w:p>
    <w:p w:rsidR="00000000" w:rsidDel="00000000" w:rsidP="00000000" w:rsidRDefault="00000000" w:rsidRPr="00000000" w14:paraId="000000A1">
      <w:pPr>
        <w:spacing w:line="240" w:lineRule="auto"/>
        <w:ind w:left="425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1. A partir del Cuadro identificar principales conflictos y sinergias.</w:t>
      </w:r>
    </w:p>
    <w:p w:rsidR="00000000" w:rsidDel="00000000" w:rsidP="00000000" w:rsidRDefault="00000000" w:rsidRPr="00000000" w14:paraId="000000A2">
      <w:pPr>
        <w:spacing w:line="240" w:lineRule="auto"/>
        <w:ind w:left="425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2. Identificar qué instrumentos de poder (coerción, incentivos, información) tienen los actores identificados en esas relaciones de conflictos y sinergias. </w:t>
      </w:r>
    </w:p>
    <w:p w:rsidR="00000000" w:rsidDel="00000000" w:rsidP="00000000" w:rsidRDefault="00000000" w:rsidRPr="00000000" w14:paraId="000000A3">
      <w:pPr>
        <w:spacing w:line="240" w:lineRule="auto"/>
        <w:ind w:left="425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3. Si tuvieran que intervenir como profesionales en el área, para mitigar los conflictos: ¿Cómo lo harían? ¿Qué estrategias utilizarían? Considerar los instrumentos de poder de los actores. </w:t>
      </w:r>
    </w:p>
    <w:p w:rsidR="00000000" w:rsidDel="00000000" w:rsidP="00000000" w:rsidRDefault="00000000" w:rsidRPr="00000000" w14:paraId="000000A4">
      <w:pPr>
        <w:spacing w:line="240" w:lineRule="auto"/>
        <w:ind w:left="425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4. Si tienen mayor influencia en la toma de decisiones sobre el área los actores con intereses de conservación ¿Cuáles podrían ser las consecuencias?</w:t>
      </w:r>
    </w:p>
    <w:p w:rsidR="00000000" w:rsidDel="00000000" w:rsidP="00000000" w:rsidRDefault="00000000" w:rsidRPr="00000000" w14:paraId="000000A5">
      <w:pPr>
        <w:spacing w:line="240" w:lineRule="auto"/>
        <w:ind w:left="425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spacing w:after="0" w:line="240" w:lineRule="auto"/>
        <w:ind w:left="7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1906" w:w="16838" w:orient="landscape"/>
      <w:pgMar w:bottom="1701" w:top="1701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s-A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paragraph" w:styleId="NormalWeb">
    <w:name w:val="Normal (Web)"/>
    <w:basedOn w:val="Normal"/>
    <w:uiPriority w:val="99"/>
    <w:semiHidden w:val="1"/>
    <w:unhideWhenUsed w:val="1"/>
    <w:rsid w:val="009E6657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es-AR"/>
    </w:rPr>
  </w:style>
  <w:style w:type="paragraph" w:styleId="Encabezado">
    <w:name w:val="header"/>
    <w:basedOn w:val="Normal"/>
    <w:link w:val="EncabezadoCar"/>
    <w:uiPriority w:val="99"/>
    <w:unhideWhenUsed w:val="1"/>
    <w:rsid w:val="009E6657"/>
    <w:pPr>
      <w:tabs>
        <w:tab w:val="center" w:pos="4252"/>
        <w:tab w:val="right" w:pos="8504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9E6657"/>
  </w:style>
  <w:style w:type="paragraph" w:styleId="Piedepgina">
    <w:name w:val="footer"/>
    <w:basedOn w:val="Normal"/>
    <w:link w:val="PiedepginaCar"/>
    <w:uiPriority w:val="99"/>
    <w:unhideWhenUsed w:val="1"/>
    <w:rsid w:val="009E6657"/>
    <w:pPr>
      <w:tabs>
        <w:tab w:val="center" w:pos="4252"/>
        <w:tab w:val="right" w:pos="8504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9E6657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i++kgQSMkRWBL79exuytufxpHUg==">AMUW2mWw0xGXp44lWmZKacWqXPvEPYs/dKA8uyTago6cXmGdQhw4OuF3VGhGiE6FqrYIGhKFAKJRGVD5mUy1ep2FuiTuJQ596lgoQkTMRAi3oSxnQLWdWV0=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2021-10-23T22:20:00Z</dcterms:created>
  <dc:creator>Manuel Lopez Beneitez</dc:creator>
</cp:coreProperties>
</file>