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2D" w:rsidRPr="00CC6B8E" w:rsidRDefault="00094F2D" w:rsidP="0043640C">
      <w:pPr>
        <w:jc w:val="center"/>
        <w:rPr>
          <w:rFonts w:ascii="Arial" w:hAnsi="Arial" w:cs="Arial"/>
          <w:sz w:val="24"/>
          <w:szCs w:val="24"/>
        </w:rPr>
      </w:pPr>
      <w:r w:rsidRPr="00CC6B8E">
        <w:rPr>
          <w:rFonts w:ascii="Arial" w:hAnsi="Arial" w:cs="Arial"/>
          <w:sz w:val="24"/>
          <w:szCs w:val="24"/>
        </w:rPr>
        <w:t>Consignas Financiamiento 2015</w:t>
      </w:r>
    </w:p>
    <w:p w:rsidR="00094F2D" w:rsidRPr="00CC6B8E" w:rsidRDefault="00094F2D" w:rsidP="0043640C">
      <w:pPr>
        <w:ind w:firstLine="708"/>
        <w:rPr>
          <w:rFonts w:ascii="Arial" w:hAnsi="Arial" w:cs="Arial"/>
          <w:sz w:val="24"/>
          <w:szCs w:val="24"/>
        </w:rPr>
      </w:pPr>
      <w:r w:rsidRPr="00CC6B8E">
        <w:rPr>
          <w:rFonts w:ascii="Arial" w:hAnsi="Arial" w:cs="Arial"/>
          <w:sz w:val="24"/>
          <w:szCs w:val="24"/>
        </w:rPr>
        <w:t xml:space="preserve">En base a lo expuesto y debatido en clase exprese su opinión sobre las siguientes afirmaciones: </w:t>
      </w:r>
    </w:p>
    <w:p w:rsidR="00094F2D" w:rsidRPr="00CC6B8E" w:rsidRDefault="00094F2D" w:rsidP="0043640C">
      <w:pPr>
        <w:ind w:firstLine="360"/>
        <w:jc w:val="both"/>
        <w:rPr>
          <w:rFonts w:ascii="Arial" w:hAnsi="Arial" w:cs="Arial"/>
          <w:color w:val="000000"/>
          <w:sz w:val="24"/>
          <w:szCs w:val="24"/>
          <w:shd w:val="clear" w:color="auto" w:fill="FFFFFF"/>
        </w:rPr>
      </w:pPr>
      <w:r w:rsidRPr="00CC6B8E">
        <w:rPr>
          <w:rFonts w:ascii="Arial" w:hAnsi="Arial" w:cs="Arial"/>
          <w:sz w:val="24"/>
          <w:szCs w:val="24"/>
        </w:rPr>
        <w:t>Las pequeñas y medianas empresas (</w:t>
      </w:r>
      <w:r w:rsidRPr="00CC6B8E">
        <w:rPr>
          <w:rFonts w:ascii="Arial" w:hAnsi="Arial" w:cs="Arial"/>
          <w:color w:val="000000"/>
          <w:sz w:val="24"/>
          <w:szCs w:val="24"/>
          <w:shd w:val="clear" w:color="auto" w:fill="FFFFFF"/>
        </w:rPr>
        <w:t>PYMES</w:t>
      </w:r>
      <w:r w:rsidRPr="00CC6B8E">
        <w:rPr>
          <w:rFonts w:ascii="Arial" w:hAnsi="Arial" w:cs="Arial"/>
          <w:sz w:val="24"/>
          <w:szCs w:val="24"/>
        </w:rPr>
        <w:t xml:space="preserve">) son un factor fundamental en la generación de empleo y en el crecimiento. </w:t>
      </w:r>
      <w:r w:rsidRPr="00CC6B8E">
        <w:rPr>
          <w:rFonts w:ascii="Arial" w:hAnsi="Arial" w:cs="Arial"/>
          <w:color w:val="000000"/>
          <w:sz w:val="24"/>
          <w:szCs w:val="24"/>
          <w:shd w:val="clear" w:color="auto" w:fill="FFFFFF"/>
        </w:rPr>
        <w:t xml:space="preserve">Las PYMES, en particular en países en desarrollo, debido a su alta participación en la estructura empresarial y de empleo, y a que se constituyen en manifestaciones vivas del potencial empresarial de las regiones pueden ser una vía de mercado para la superación de la pobreza. Sin embargo </w:t>
      </w:r>
      <w:r w:rsidRPr="00CC6B8E">
        <w:rPr>
          <w:rFonts w:ascii="Arial" w:hAnsi="Arial" w:cs="Arial"/>
          <w:sz w:val="24"/>
          <w:szCs w:val="24"/>
        </w:rPr>
        <w:t>las PYMES es el segmento empresarial que más obstáculos afronta para su desarrollo y</w:t>
      </w:r>
      <w:r w:rsidRPr="00CC6B8E">
        <w:rPr>
          <w:rFonts w:ascii="Arial" w:hAnsi="Arial" w:cs="Arial"/>
          <w:color w:val="000000"/>
          <w:sz w:val="24"/>
          <w:szCs w:val="24"/>
          <w:shd w:val="clear" w:color="auto" w:fill="FFFFFF"/>
        </w:rPr>
        <w:t>, pero sus actividades se ven limitadas por varios factores:</w:t>
      </w:r>
    </w:p>
    <w:p w:rsidR="00094F2D" w:rsidRPr="00CC6B8E" w:rsidRDefault="00094F2D" w:rsidP="0043640C">
      <w:pPr>
        <w:pStyle w:val="ListParagraph"/>
        <w:numPr>
          <w:ilvl w:val="0"/>
          <w:numId w:val="2"/>
        </w:numPr>
        <w:jc w:val="both"/>
        <w:rPr>
          <w:rFonts w:ascii="Arial" w:hAnsi="Arial" w:cs="Arial"/>
          <w:i/>
          <w:color w:val="000000"/>
          <w:sz w:val="24"/>
          <w:szCs w:val="24"/>
          <w:shd w:val="clear" w:color="auto" w:fill="FFFFFF"/>
        </w:rPr>
      </w:pPr>
      <w:r w:rsidRPr="00CC6B8E">
        <w:rPr>
          <w:rFonts w:ascii="Arial" w:hAnsi="Arial" w:cs="Arial"/>
          <w:i/>
          <w:color w:val="000000"/>
          <w:sz w:val="24"/>
          <w:szCs w:val="24"/>
          <w:shd w:val="clear" w:color="auto" w:fill="FFFFFF"/>
        </w:rPr>
        <w:t xml:space="preserve">acceso desfavorable a mercados, </w:t>
      </w:r>
    </w:p>
    <w:p w:rsidR="00094F2D" w:rsidRPr="00CC6B8E" w:rsidRDefault="00094F2D" w:rsidP="0043640C">
      <w:pPr>
        <w:pStyle w:val="ListParagraph"/>
        <w:numPr>
          <w:ilvl w:val="0"/>
          <w:numId w:val="2"/>
        </w:numPr>
        <w:jc w:val="both"/>
        <w:rPr>
          <w:rFonts w:ascii="Arial" w:hAnsi="Arial" w:cs="Arial"/>
          <w:i/>
          <w:color w:val="000000"/>
          <w:sz w:val="24"/>
          <w:szCs w:val="24"/>
          <w:shd w:val="clear" w:color="auto" w:fill="FFFFFF"/>
        </w:rPr>
      </w:pPr>
      <w:r w:rsidRPr="00CC6B8E">
        <w:rPr>
          <w:rFonts w:ascii="Arial" w:hAnsi="Arial" w:cs="Arial"/>
          <w:i/>
          <w:color w:val="000000"/>
          <w:sz w:val="24"/>
          <w:szCs w:val="24"/>
          <w:shd w:val="clear" w:color="auto" w:fill="FFFFFF"/>
        </w:rPr>
        <w:t xml:space="preserve">competencia, </w:t>
      </w:r>
    </w:p>
    <w:p w:rsidR="00094F2D" w:rsidRPr="00CC6B8E" w:rsidRDefault="00094F2D" w:rsidP="0043640C">
      <w:pPr>
        <w:pStyle w:val="ListParagraph"/>
        <w:numPr>
          <w:ilvl w:val="0"/>
          <w:numId w:val="2"/>
        </w:numPr>
        <w:jc w:val="both"/>
        <w:rPr>
          <w:rFonts w:ascii="Arial" w:hAnsi="Arial" w:cs="Arial"/>
          <w:i/>
          <w:color w:val="000000"/>
          <w:sz w:val="24"/>
          <w:szCs w:val="24"/>
          <w:shd w:val="clear" w:color="auto" w:fill="FFFFFF"/>
        </w:rPr>
      </w:pPr>
      <w:r w:rsidRPr="00CC6B8E">
        <w:rPr>
          <w:rFonts w:ascii="Arial" w:hAnsi="Arial" w:cs="Arial"/>
          <w:i/>
          <w:color w:val="000000"/>
          <w:sz w:val="24"/>
          <w:szCs w:val="24"/>
          <w:shd w:val="clear" w:color="auto" w:fill="FFFFFF"/>
        </w:rPr>
        <w:t xml:space="preserve">restricciones tecnológicas y de capital humano, </w:t>
      </w:r>
    </w:p>
    <w:p w:rsidR="00094F2D" w:rsidRPr="00CC6B8E" w:rsidRDefault="00094F2D" w:rsidP="0043640C">
      <w:pPr>
        <w:pStyle w:val="ListParagraph"/>
        <w:numPr>
          <w:ilvl w:val="0"/>
          <w:numId w:val="2"/>
        </w:numPr>
        <w:jc w:val="both"/>
        <w:rPr>
          <w:rFonts w:ascii="Arial" w:hAnsi="Arial" w:cs="Arial"/>
          <w:i/>
          <w:color w:val="000000"/>
          <w:sz w:val="24"/>
          <w:szCs w:val="24"/>
          <w:shd w:val="clear" w:color="auto" w:fill="FFFFFF"/>
        </w:rPr>
      </w:pPr>
      <w:r w:rsidRPr="00CC6B8E">
        <w:rPr>
          <w:rFonts w:ascii="Arial" w:hAnsi="Arial" w:cs="Arial"/>
          <w:i/>
          <w:color w:val="000000"/>
          <w:sz w:val="24"/>
          <w:szCs w:val="24"/>
          <w:shd w:val="clear" w:color="auto" w:fill="FFFFFF"/>
        </w:rPr>
        <w:t xml:space="preserve">dificultades para obtener financiamiento que provea el capital inicial para el establecimiento de la empresa y </w:t>
      </w:r>
      <w:r w:rsidRPr="00CC6B8E">
        <w:rPr>
          <w:rFonts w:ascii="Arial" w:hAnsi="Arial" w:cs="Arial"/>
          <w:i/>
          <w:sz w:val="24"/>
          <w:szCs w:val="24"/>
        </w:rPr>
        <w:t>de largo plazo, ya que es con éste que se puede soportar la inversión y el crecimiento en los negocios.</w:t>
      </w:r>
    </w:p>
    <w:p w:rsidR="00094F2D" w:rsidRPr="00CC6B8E" w:rsidRDefault="00094F2D" w:rsidP="0043640C">
      <w:pPr>
        <w:ind w:firstLine="360"/>
        <w:jc w:val="both"/>
        <w:rPr>
          <w:rFonts w:ascii="Arial" w:hAnsi="Arial" w:cs="Arial"/>
          <w:color w:val="000000"/>
          <w:sz w:val="24"/>
          <w:szCs w:val="24"/>
          <w:shd w:val="clear" w:color="auto" w:fill="FFFFFF"/>
        </w:rPr>
      </w:pPr>
      <w:r w:rsidRPr="00CC6B8E">
        <w:rPr>
          <w:rFonts w:ascii="Arial" w:hAnsi="Arial" w:cs="Arial"/>
          <w:color w:val="000000"/>
          <w:sz w:val="24"/>
          <w:szCs w:val="24"/>
          <w:shd w:val="clear" w:color="auto" w:fill="FFFFFF"/>
        </w:rPr>
        <w:t xml:space="preserve">La literatura sobre el tema sugiere, con diversos matices, que la falta de acceso a los recursos financieros o la disposición inadecuada de ellos obstaculizan los esfuerzos de emprendimiento y reducen el potencial de inversión y crecimiento de las empresas </w:t>
      </w:r>
    </w:p>
    <w:p w:rsidR="00094F2D" w:rsidRPr="00CC6B8E" w:rsidRDefault="00094F2D" w:rsidP="0043640C">
      <w:pPr>
        <w:ind w:firstLine="360"/>
        <w:jc w:val="both"/>
        <w:rPr>
          <w:rFonts w:ascii="Arial" w:hAnsi="Arial" w:cs="Arial"/>
          <w:color w:val="000000"/>
          <w:sz w:val="24"/>
          <w:szCs w:val="24"/>
          <w:shd w:val="clear" w:color="auto" w:fill="FFFFFF"/>
        </w:rPr>
      </w:pPr>
      <w:r w:rsidRPr="00CC6B8E">
        <w:rPr>
          <w:rFonts w:ascii="Arial" w:hAnsi="Arial" w:cs="Arial"/>
          <w:color w:val="000000"/>
          <w:sz w:val="24"/>
          <w:szCs w:val="24"/>
          <w:shd w:val="clear" w:color="auto" w:fill="FFFFFF"/>
        </w:rPr>
        <w:t>Otra parte de la literatura se ha enfocado en encontrar evidencia de los efectos de la liquidez sobre la inversión de las empresas, para proyectar el desempeño futuro y sus probabilidades de permanencia en el mercado. La idea es que la empresa financie sus proyectos utilizando recursos propios o préstamos; si en buena medida ésta depende de su capital para invertir es porque tiene restricciones de liquidez, lo que ocurre si el coeficiente del flujo de caja es significativo al incluirlo en una ecuación de inversión.</w:t>
      </w:r>
    </w:p>
    <w:p w:rsidR="00094F2D" w:rsidRPr="00CC6B8E" w:rsidRDefault="00094F2D" w:rsidP="0043640C">
      <w:pPr>
        <w:ind w:firstLine="360"/>
        <w:jc w:val="both"/>
        <w:rPr>
          <w:rFonts w:ascii="Arial" w:hAnsi="Arial" w:cs="Arial"/>
          <w:sz w:val="24"/>
          <w:szCs w:val="24"/>
        </w:rPr>
      </w:pPr>
      <w:r w:rsidRPr="00CC6B8E">
        <w:rPr>
          <w:rFonts w:ascii="Arial" w:hAnsi="Arial" w:cs="Arial"/>
          <w:color w:val="000000"/>
          <w:sz w:val="24"/>
          <w:szCs w:val="24"/>
          <w:shd w:val="clear" w:color="auto" w:fill="FFFFFF"/>
        </w:rPr>
        <w:t>Sobre los efectos de las restricciones de liquidez sobre las compañías pequeñas, dos trabajos realizados en México mostraron los siguientes resultados: Hernández–Trillo et al. (2005) estudiaron microempresas y concluyeron que la falta de acceso al financiamiento externo reducía su grado de eficiencia técnica con respecto a las que habían podido obtener créditos de la banca comercial. Por su parte, Mungaray y Ramírez–Urquidy (2005) encontraron, en micro y pequeñas empresas de Baja California, un diferencial importante del tipo de rendimientos exhibidos en la producción de las que operaban con financiamiento externo, con respecto a las que carecían de él. Ambos trabajos coinciden en que la falta de acceso a créditos tiene implicaciones productivas negativas en las PYMES de dicho país.</w:t>
      </w:r>
    </w:p>
    <w:sectPr w:rsidR="00094F2D" w:rsidRPr="00CC6B8E" w:rsidSect="00C23F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4833"/>
    <w:multiLevelType w:val="hybridMultilevel"/>
    <w:tmpl w:val="44446838"/>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nsid w:val="4C2267EE"/>
    <w:multiLevelType w:val="hybridMultilevel"/>
    <w:tmpl w:val="49B06F2C"/>
    <w:lvl w:ilvl="0" w:tplc="5658DDC4">
      <w:start w:val="1"/>
      <w:numFmt w:val="lowerRoman"/>
      <w:lvlText w:val="%1)"/>
      <w:lvlJc w:val="left"/>
      <w:pPr>
        <w:ind w:left="1080" w:hanging="72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2CE"/>
    <w:rsid w:val="00094F2D"/>
    <w:rsid w:val="002E22CE"/>
    <w:rsid w:val="0043640C"/>
    <w:rsid w:val="00544BD7"/>
    <w:rsid w:val="0066689C"/>
    <w:rsid w:val="007A4E23"/>
    <w:rsid w:val="007D27B0"/>
    <w:rsid w:val="00BF333A"/>
    <w:rsid w:val="00C23FA3"/>
    <w:rsid w:val="00CA4105"/>
    <w:rsid w:val="00CC6B8E"/>
    <w:rsid w:val="00F272E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A3"/>
    <w:pPr>
      <w:spacing w:after="200"/>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40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Pages>
  <Words>393</Words>
  <Characters>2167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 y Ma</cp:lastModifiedBy>
  <cp:revision>5</cp:revision>
  <cp:lastPrinted>2015-05-11T11:22:00Z</cp:lastPrinted>
  <dcterms:created xsi:type="dcterms:W3CDTF">2015-05-10T17:12:00Z</dcterms:created>
  <dcterms:modified xsi:type="dcterms:W3CDTF">2015-05-11T11:22:00Z</dcterms:modified>
</cp:coreProperties>
</file>